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widowControl/>
        <w:adjustRightInd w:val="0"/>
        <w:snapToGrid w:val="0"/>
        <w:spacing w:line="360" w:lineRule="auto"/>
        <w:ind w:firstLine="0" w:firstLineChars="0"/>
        <w:rPr>
          <w:rFonts w:ascii="仿宋" w:hAnsi="仿宋" w:eastAsia="仿宋" w:cs="方正小标宋简体"/>
          <w:sz w:val="32"/>
          <w:szCs w:val="32"/>
          <w:lang w:val="en-US"/>
        </w:rPr>
      </w:pPr>
      <w:r>
        <w:rPr>
          <w:rFonts w:hint="eastAsia" w:ascii="仿宋" w:hAnsi="仿宋" w:eastAsia="仿宋" w:cs="方正小标宋简体"/>
          <w:sz w:val="32"/>
          <w:szCs w:val="32"/>
          <w:lang w:val="en-US"/>
        </w:rPr>
        <w:t>协议编号：</w:t>
      </w:r>
    </w:p>
    <w:p>
      <w:pPr>
        <w:widowControl/>
        <w:adjustRightInd w:val="0"/>
        <w:snapToGrid w:val="0"/>
        <w:spacing w:line="360" w:lineRule="auto"/>
        <w:ind w:firstLine="0" w:firstLineChars="0"/>
        <w:jc w:val="center"/>
        <w:rPr>
          <w:rFonts w:ascii="方正小标宋简体" w:hAnsi="方正小标宋简体" w:eastAsia="方正小标宋简体" w:cs="方正小标宋简体"/>
          <w:sz w:val="44"/>
          <w:szCs w:val="44"/>
          <w:lang w:val="en-US"/>
        </w:rPr>
      </w:pPr>
    </w:p>
    <w:p>
      <w:pPr>
        <w:widowControl/>
        <w:adjustRightInd w:val="0"/>
        <w:snapToGrid w:val="0"/>
        <w:spacing w:line="360" w:lineRule="auto"/>
        <w:ind w:firstLine="0" w:firstLineChars="0"/>
        <w:jc w:val="center"/>
        <w:rPr>
          <w:rFonts w:ascii="方正小标宋简体" w:hAnsi="方正小标宋简体" w:eastAsia="方正小标宋简体" w:cs="方正小标宋简体"/>
          <w:sz w:val="44"/>
          <w:szCs w:val="44"/>
          <w:lang w:val="en-US"/>
        </w:rPr>
      </w:pPr>
    </w:p>
    <w:p>
      <w:pPr>
        <w:widowControl/>
        <w:adjustRightInd w:val="0"/>
        <w:snapToGrid w:val="0"/>
        <w:spacing w:line="360" w:lineRule="auto"/>
        <w:ind w:firstLine="0" w:firstLineChars="0"/>
        <w:rPr>
          <w:rFonts w:ascii="黑体" w:hAnsi="黑体" w:eastAsia="黑体" w:cs="方正小标宋简体"/>
          <w:sz w:val="48"/>
          <w:szCs w:val="48"/>
          <w:lang w:val="en-US"/>
        </w:rPr>
      </w:pPr>
    </w:p>
    <w:p>
      <w:pPr>
        <w:widowControl/>
        <w:adjustRightInd w:val="0"/>
        <w:snapToGrid w:val="0"/>
        <w:spacing w:line="360" w:lineRule="auto"/>
        <w:ind w:left="0" w:leftChars="0" w:firstLine="0" w:firstLineChars="0"/>
        <w:jc w:val="center"/>
        <w:rPr>
          <w:rFonts w:ascii="黑体" w:hAnsi="黑体" w:eastAsia="黑体" w:cs="方正小标宋简体"/>
          <w:sz w:val="48"/>
          <w:szCs w:val="48"/>
          <w:lang w:val="en-US"/>
        </w:rPr>
      </w:pPr>
      <w:r>
        <w:rPr>
          <w:rFonts w:hint="eastAsia" w:ascii="黑体" w:hAnsi="黑体" w:eastAsia="黑体" w:cs="方正小标宋简体"/>
          <w:sz w:val="48"/>
          <w:szCs w:val="48"/>
          <w:lang w:val="en-US" w:eastAsia="zh-CN"/>
        </w:rPr>
        <w:t>灵活就业人员缴存</w:t>
      </w:r>
      <w:r>
        <w:rPr>
          <w:rFonts w:hint="eastAsia" w:ascii="黑体" w:hAnsi="黑体" w:eastAsia="黑体" w:cs="方正小标宋简体"/>
          <w:sz w:val="48"/>
          <w:szCs w:val="48"/>
          <w:lang w:val="en-US"/>
        </w:rPr>
        <w:t>使用住房公积金协议</w:t>
      </w:r>
    </w:p>
    <w:p>
      <w:pPr>
        <w:spacing w:line="720" w:lineRule="auto"/>
        <w:ind w:firstLine="842" w:firstLineChars="262"/>
        <w:rPr>
          <w:rFonts w:ascii="仿宋" w:hAnsi="仿宋" w:eastAsia="仿宋"/>
          <w:b/>
          <w:bCs/>
          <w:color w:val="000000" w:themeColor="text1"/>
          <w:sz w:val="32"/>
          <w:szCs w:val="32"/>
          <w:lang w:val="en-US"/>
          <w14:textFill>
            <w14:solidFill>
              <w14:schemeClr w14:val="tx1"/>
            </w14:solidFill>
          </w14:textFill>
        </w:rPr>
      </w:pPr>
    </w:p>
    <w:p>
      <w:pPr>
        <w:spacing w:line="720" w:lineRule="auto"/>
        <w:ind w:firstLine="838" w:firstLineChars="262"/>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0" w:firstLineChars="0"/>
        <w:rPr>
          <w:rFonts w:ascii="仿宋" w:hAnsi="仿宋" w:eastAsia="仿宋"/>
          <w:color w:val="000000" w:themeColor="text1"/>
          <w:sz w:val="32"/>
          <w:szCs w:val="32"/>
          <w:lang w:val="en-US"/>
          <w14:textFill>
            <w14:solidFill>
              <w14:schemeClr w14:val="tx1"/>
            </w14:solidFill>
          </w14:textFill>
        </w:rPr>
      </w:pPr>
    </w:p>
    <w:p>
      <w:pPr>
        <w:spacing w:line="720" w:lineRule="auto"/>
        <w:ind w:firstLine="838" w:firstLineChars="262"/>
        <w:rPr>
          <w:rFonts w:ascii="仿宋" w:hAnsi="仿宋" w:eastAsia="仿宋"/>
          <w:color w:val="000000" w:themeColor="text1"/>
          <w:sz w:val="32"/>
          <w:szCs w:val="32"/>
          <w:lang w:val="en-US"/>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 xml:space="preserve">         </w:t>
      </w:r>
      <w:r>
        <w:rPr>
          <w:rFonts w:hint="eastAsia" w:ascii="仿宋" w:hAnsi="仿宋" w:eastAsia="仿宋"/>
          <w:color w:val="000000" w:themeColor="text1"/>
          <w:sz w:val="32"/>
          <w:szCs w:val="32"/>
          <w:u w:val="single"/>
          <w:lang w:val="en-US"/>
          <w14:textFill>
            <w14:solidFill>
              <w14:schemeClr w14:val="tx1"/>
            </w14:solidFill>
          </w14:textFill>
        </w:rPr>
        <w:t>淄博市住房公积金管理中心</w:t>
      </w:r>
      <w:r>
        <w:rPr>
          <w:rFonts w:hint="eastAsia" w:ascii="仿宋" w:hAnsi="仿宋" w:eastAsia="仿宋"/>
          <w:color w:val="000000" w:themeColor="text1"/>
          <w:sz w:val="32"/>
          <w:szCs w:val="32"/>
          <w:lang w:val="en-US"/>
          <w14:textFill>
            <w14:solidFill>
              <w14:schemeClr w14:val="tx1"/>
            </w14:solidFill>
          </w14:textFill>
        </w:rPr>
        <w:t>制</w:t>
      </w:r>
    </w:p>
    <w:p>
      <w:pPr>
        <w:spacing w:line="720" w:lineRule="auto"/>
        <w:ind w:firstLine="838" w:firstLineChars="262"/>
        <w:rPr>
          <w:rFonts w:ascii="黑体" w:hAnsi="黑体" w:eastAsia="黑体"/>
          <w:color w:val="000000" w:themeColor="text1"/>
          <w:sz w:val="28"/>
          <w:szCs w:val="28"/>
          <w:lang w:val="en-US"/>
          <w14:textFill>
            <w14:solidFill>
              <w14:schemeClr w14:val="tx1"/>
            </w14:solidFill>
          </w14:textFill>
        </w:rPr>
      </w:pPr>
      <w:r>
        <w:rPr>
          <w:rFonts w:hint="eastAsia" w:ascii="仿宋" w:hAnsi="仿宋" w:eastAsia="仿宋"/>
          <w:color w:val="000000" w:themeColor="text1"/>
          <w:sz w:val="32"/>
          <w:szCs w:val="32"/>
          <w:lang w:val="en-US"/>
          <w14:textFill>
            <w14:solidFill>
              <w14:schemeClr w14:val="tx1"/>
            </w14:solidFill>
          </w14:textFill>
        </w:rPr>
        <w:t xml:space="preserve">      </w:t>
      </w:r>
      <w:r>
        <w:rPr>
          <w:rFonts w:hint="eastAsia" w:ascii="仿宋" w:hAnsi="仿宋" w:eastAsia="仿宋"/>
          <w:color w:val="000000" w:themeColor="text1"/>
          <w:sz w:val="32"/>
          <w:szCs w:val="32"/>
          <w:u w:val="single"/>
          <w:lang w:val="en-US"/>
          <w14:textFill>
            <w14:solidFill>
              <w14:schemeClr w14:val="tx1"/>
            </w14:solidFill>
          </w14:textFill>
        </w:rPr>
        <w:t xml:space="preserve"> </w:t>
      </w:r>
      <w:r>
        <w:rPr>
          <w:rFonts w:ascii="仿宋" w:hAnsi="仿宋" w:eastAsia="仿宋"/>
          <w:color w:val="000000" w:themeColor="text1"/>
          <w:sz w:val="32"/>
          <w:szCs w:val="32"/>
          <w:u w:val="single"/>
          <w:lang w:val="en-US"/>
          <w14:textFill>
            <w14:solidFill>
              <w14:schemeClr w14:val="tx1"/>
            </w14:solidFill>
          </w14:textFill>
        </w:rPr>
        <w:t xml:space="preserve">        </w:t>
      </w:r>
      <w:r>
        <w:rPr>
          <w:rFonts w:hint="eastAsia" w:ascii="仿宋" w:hAnsi="仿宋" w:eastAsia="仿宋"/>
          <w:color w:val="000000" w:themeColor="text1"/>
          <w:sz w:val="32"/>
          <w:szCs w:val="32"/>
          <w:lang w:val="en-US"/>
          <w14:textFill>
            <w14:solidFill>
              <w14:schemeClr w14:val="tx1"/>
            </w14:solidFill>
          </w14:textFill>
        </w:rPr>
        <w:t>年</w:t>
      </w:r>
      <w:r>
        <w:rPr>
          <w:rFonts w:hint="eastAsia" w:ascii="仿宋" w:hAnsi="仿宋" w:eastAsia="仿宋"/>
          <w:color w:val="000000" w:themeColor="text1"/>
          <w:sz w:val="32"/>
          <w:szCs w:val="32"/>
          <w:u w:val="single"/>
          <w:lang w:val="en-US"/>
          <w14:textFill>
            <w14:solidFill>
              <w14:schemeClr w14:val="tx1"/>
            </w14:solidFill>
          </w14:textFill>
        </w:rPr>
        <w:t xml:space="preserve"> </w:t>
      </w:r>
      <w:r>
        <w:rPr>
          <w:rFonts w:ascii="仿宋" w:hAnsi="仿宋" w:eastAsia="仿宋"/>
          <w:color w:val="000000" w:themeColor="text1"/>
          <w:sz w:val="32"/>
          <w:szCs w:val="32"/>
          <w:u w:val="single"/>
          <w:lang w:val="en-US"/>
          <w14:textFill>
            <w14:solidFill>
              <w14:schemeClr w14:val="tx1"/>
            </w14:solidFill>
          </w14:textFill>
        </w:rPr>
        <w:t xml:space="preserve">       </w:t>
      </w:r>
      <w:r>
        <w:rPr>
          <w:rFonts w:hint="eastAsia" w:ascii="仿宋" w:hAnsi="仿宋" w:eastAsia="仿宋"/>
          <w:color w:val="000000" w:themeColor="text1"/>
          <w:sz w:val="32"/>
          <w:szCs w:val="32"/>
          <w:lang w:val="en-US"/>
          <w14:textFill>
            <w14:solidFill>
              <w14:schemeClr w14:val="tx1"/>
            </w14:solidFill>
          </w14:textFill>
        </w:rPr>
        <w:t>月</w:t>
      </w:r>
      <w:r>
        <w:rPr>
          <w:rFonts w:hint="eastAsia" w:ascii="仿宋" w:hAnsi="仿宋" w:eastAsia="仿宋"/>
          <w:color w:val="000000" w:themeColor="text1"/>
          <w:sz w:val="32"/>
          <w:szCs w:val="32"/>
          <w:u w:val="single"/>
          <w:lang w:val="en-US"/>
          <w14:textFill>
            <w14:solidFill>
              <w14:schemeClr w14:val="tx1"/>
            </w14:solidFill>
          </w14:textFill>
        </w:rPr>
        <w:t xml:space="preserve"> </w:t>
      </w:r>
      <w:r>
        <w:rPr>
          <w:rFonts w:ascii="仿宋" w:hAnsi="仿宋" w:eastAsia="仿宋"/>
          <w:color w:val="000000" w:themeColor="text1"/>
          <w:sz w:val="32"/>
          <w:szCs w:val="32"/>
          <w:u w:val="single"/>
          <w:lang w:val="en-US"/>
          <w14:textFill>
            <w14:solidFill>
              <w14:schemeClr w14:val="tx1"/>
            </w14:solidFill>
          </w14:textFill>
        </w:rPr>
        <w:t xml:space="preserve">        </w:t>
      </w:r>
      <w:r>
        <w:rPr>
          <w:rFonts w:hint="eastAsia" w:ascii="仿宋" w:hAnsi="仿宋" w:eastAsia="仿宋"/>
          <w:color w:val="000000" w:themeColor="text1"/>
          <w:sz w:val="32"/>
          <w:szCs w:val="32"/>
          <w:lang w:val="en-US"/>
          <w14:textFill>
            <w14:solidFill>
              <w14:schemeClr w14:val="tx1"/>
            </w14:solidFill>
          </w14:textFill>
        </w:rPr>
        <w:t>日</w:t>
      </w:r>
    </w:p>
    <w:p>
      <w:pPr>
        <w:snapToGrid w:val="0"/>
        <w:spacing w:before="156" w:beforeLines="50" w:after="312" w:afterLines="100" w:line="440" w:lineRule="exact"/>
        <w:ind w:firstLine="0" w:firstLineChars="0"/>
        <w:rPr>
          <w:rFonts w:ascii="黑体" w:hAnsi="黑体" w:eastAsia="黑体"/>
          <w:color w:val="000000" w:themeColor="text1"/>
          <w:sz w:val="32"/>
          <w:szCs w:val="32"/>
          <w:lang w:val="en-US"/>
          <w14:textFill>
            <w14:solidFill>
              <w14:schemeClr w14:val="tx1"/>
            </w14:solidFill>
          </w14:textFill>
        </w:rPr>
      </w:pPr>
    </w:p>
    <w:p>
      <w:pPr>
        <w:snapToGrid w:val="0"/>
        <w:spacing w:before="156" w:beforeLines="50" w:after="312" w:afterLines="100" w:line="440" w:lineRule="exact"/>
        <w:ind w:firstLine="0" w:firstLineChars="0"/>
        <w:jc w:val="center"/>
        <w:rPr>
          <w:rFonts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lang w:val="en-US"/>
          <w14:textFill>
            <w14:solidFill>
              <w14:schemeClr w14:val="tx1"/>
            </w14:solidFill>
          </w14:textFill>
        </w:rPr>
        <w:t>使 用 须 知</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一、本协议供灵活就业人员参加住房公积金制度，与住房公积金管理中心签订缴存使用协议时使用。</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二、住房公积金管理中心与灵活就业人员就参加住房公积金制度的相关事项协商一致后，应签订书面缴存使用协议。</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三、住房公积金管理中心应当向灵活就业人员提示住房公积金缴存、提取、贷款等事项，灵活就业人员应当按照住房公积金管理中心的要求如实填写个人情况，提供相关证明材料。</w:t>
      </w:r>
    </w:p>
    <w:p>
      <w:pPr>
        <w:spacing w:line="500" w:lineRule="exact"/>
        <w:ind w:firstLine="480"/>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四、本协议中与灵活就业人员</w:t>
      </w:r>
      <w:r>
        <w:rPr>
          <w:rFonts w:hint="eastAsia" w:ascii="宋体" w:hAnsi="宋体"/>
          <w:color w:val="000000" w:themeColor="text1"/>
          <w:szCs w:val="24"/>
          <w14:textFill>
            <w14:solidFill>
              <w14:schemeClr w14:val="tx1"/>
            </w14:solidFill>
          </w14:textFill>
        </w:rPr>
        <w:t>有重大利害关系的条款以加粗加下划线的方式进行特别提示，灵活就业人员应当认真阅读并确保已完全理解上述条款。住房公积金管理中心应当按照灵活就业人员的要求对上述条款进行解释。</w:t>
      </w:r>
    </w:p>
    <w:p>
      <w:pPr>
        <w:spacing w:line="500" w:lineRule="exact"/>
        <w:ind w:firstLine="48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五、缴存使用协议可采用纸质或电子方式订立。如采用纸质方式，应使用黑色、蓝色签字笔填写和签字，字迹清楚，不得涂改。确需涂改的，应由双方在涂改处签字或盖章确认。如采用电子方式，电子签名及盖章方式应符合《中华人民共和国电子签名法》第十三条之规定。</w:t>
      </w:r>
    </w:p>
    <w:p>
      <w:pPr>
        <w:spacing w:line="500" w:lineRule="exac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14:textFill>
            <w14:solidFill>
              <w14:schemeClr w14:val="tx1"/>
            </w14:solidFill>
          </w14:textFill>
        </w:rPr>
        <w:t>六、依法签订的缴存使用协议具有法律效力，双方应按照协议约定全面履行各自义务。</w:t>
      </w:r>
    </w:p>
    <w:p>
      <w:pPr>
        <w:widowControl/>
        <w:spacing w:line="240" w:lineRule="auto"/>
        <w:ind w:firstLine="0" w:firstLineChars="0"/>
        <w:jc w:val="left"/>
        <w:rPr>
          <w:rFonts w:ascii="仿宋" w:hAnsi="仿宋" w:eastAsia="仿宋"/>
          <w:color w:val="000000" w:themeColor="text1"/>
          <w:szCs w:val="24"/>
          <w:lang w:val="en-US"/>
          <w14:textFill>
            <w14:solidFill>
              <w14:schemeClr w14:val="tx1"/>
            </w14:solidFill>
          </w14:textFill>
        </w:rPr>
      </w:pPr>
      <w:r>
        <w:rPr>
          <w:rFonts w:ascii="仿宋" w:hAnsi="仿宋" w:eastAsia="仿宋"/>
          <w:color w:val="000000" w:themeColor="text1"/>
          <w:szCs w:val="24"/>
          <w:lang w:val="en-US"/>
          <w14:textFill>
            <w14:solidFill>
              <w14:schemeClr w14:val="tx1"/>
            </w14:solidFill>
          </w14:textFill>
        </w:rPr>
        <w:br w:type="page"/>
      </w:r>
    </w:p>
    <w:p>
      <w:pPr>
        <w:snapToGrid w:val="0"/>
        <w:spacing w:before="156" w:beforeLines="50" w:after="312" w:afterLines="100" w:line="440" w:lineRule="exact"/>
        <w:ind w:firstLine="0" w:firstLineChars="0"/>
        <w:jc w:val="center"/>
        <w:rPr>
          <w:rFonts w:ascii="黑体" w:hAnsi="黑体" w:eastAsia="黑体"/>
          <w:color w:val="000000" w:themeColor="text1"/>
          <w:sz w:val="32"/>
          <w:szCs w:val="32"/>
          <w:lang w:val="en-US"/>
          <w14:textFill>
            <w14:solidFill>
              <w14:schemeClr w14:val="tx1"/>
            </w14:solidFill>
          </w14:textFill>
        </w:rPr>
      </w:pPr>
    </w:p>
    <w:p>
      <w:pPr>
        <w:spacing w:line="520" w:lineRule="exact"/>
        <w:ind w:firstLine="0" w:firstLineChars="0"/>
        <w:rPr>
          <w:rFonts w:ascii="仿宋" w:hAnsi="仿宋" w:eastAsia="仿宋"/>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甲方（姓名）：</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证件类型：</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证件号：</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u w:val="single"/>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手机号：</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住所：</w:t>
      </w:r>
      <w:r>
        <w:rPr>
          <w:rFonts w:hint="eastAsia" w:ascii="仿宋" w:hAnsi="仿宋" w:eastAsia="仿宋"/>
          <w:color w:val="000000" w:themeColor="text1"/>
          <w:szCs w:val="24"/>
          <w:u w:val="single"/>
          <w:lang w:val="en-US"/>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520" w:lineRule="exact"/>
        <w:ind w:firstLine="0" w:firstLineChars="0"/>
        <w:rPr>
          <w:color w:val="000000" w:themeColor="text1"/>
          <w:szCs w:val="24"/>
          <w:lang w:val="en-US"/>
          <w14:textFill>
            <w14:solidFill>
              <w14:schemeClr w14:val="tx1"/>
            </w14:solidFill>
          </w14:textFill>
        </w:rPr>
      </w:pPr>
    </w:p>
    <w:p>
      <w:pPr>
        <w:spacing w:line="520" w:lineRule="exact"/>
        <w:ind w:firstLine="0" w:firstLineChars="0"/>
        <w:rPr>
          <w:rFonts w:hint="eastAsia" w:ascii="仿宋" w:hAnsi="仿宋" w:eastAsia="仿宋"/>
          <w:color w:val="000000" w:themeColor="text1"/>
          <w:szCs w:val="24"/>
          <w:lang w:val="en-US" w:eastAsia="zh-CN"/>
          <w14:textFill>
            <w14:solidFill>
              <w14:schemeClr w14:val="tx1"/>
            </w14:solidFill>
          </w14:textFill>
        </w:rPr>
      </w:pPr>
      <w:r>
        <w:rPr>
          <w:rFonts w:hint="eastAsia" w:ascii="仿宋" w:hAnsi="仿宋" w:eastAsia="仿宋"/>
          <w:color w:val="000000" w:themeColor="text1"/>
          <w:szCs w:val="24"/>
          <w:lang w:val="en-US"/>
          <w14:textFill>
            <w14:solidFill>
              <w14:schemeClr w14:val="tx1"/>
            </w14:solidFill>
          </w14:textFill>
        </w:rPr>
        <w:t>乙方：</w:t>
      </w:r>
      <w:r>
        <w:rPr>
          <w:rFonts w:hint="eastAsia"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淄博市住房公积金管理中心</w:t>
      </w:r>
      <w:r>
        <w:rPr>
          <w:rFonts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 xml:space="preserve"> </w:t>
      </w:r>
    </w:p>
    <w:p>
      <w:pPr>
        <w:spacing w:line="520" w:lineRule="exact"/>
        <w:ind w:firstLine="0" w:firstLineChars="0"/>
        <w:rPr>
          <w:rFonts w:ascii="仿宋" w:hAnsi="仿宋" w:eastAsia="仿宋"/>
          <w:color w:val="000000" w:themeColor="text1"/>
          <w:szCs w:val="24"/>
          <w:lang w:val="en-US"/>
          <w14:textFill>
            <w14:solidFill>
              <w14:schemeClr w14:val="tx1"/>
            </w14:solidFill>
          </w14:textFill>
        </w:rPr>
      </w:pPr>
      <w:r>
        <w:rPr>
          <w:rFonts w:hint="eastAsia" w:ascii="仿宋" w:hAnsi="仿宋" w:eastAsia="仿宋"/>
          <w:color w:val="000000" w:themeColor="text1"/>
          <w:szCs w:val="24"/>
          <w:lang w:val="en-US" w:eastAsia="zh-CN"/>
          <w14:textFill>
            <w14:solidFill>
              <w14:schemeClr w14:val="tx1"/>
            </w14:solidFill>
          </w14:textFill>
        </w:rPr>
        <w:t>地址</w:t>
      </w:r>
      <w:r>
        <w:rPr>
          <w:rFonts w:hint="eastAsia" w:ascii="仿宋" w:hAnsi="仿宋" w:eastAsia="仿宋"/>
          <w:color w:val="000000" w:themeColor="text1"/>
          <w:szCs w:val="24"/>
          <w:lang w:val="en-US"/>
          <w14:textFill>
            <w14:solidFill>
              <w14:schemeClr w14:val="tx1"/>
            </w14:solidFill>
          </w14:textFill>
        </w:rPr>
        <w:t>：</w:t>
      </w:r>
      <w:r>
        <w:rPr>
          <w:rFonts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淄博市张店区联通路190号</w:t>
      </w:r>
      <w:r>
        <w:rPr>
          <w:rFonts w:ascii="仿宋" w:hAnsi="仿宋" w:eastAsia="仿宋"/>
          <w:color w:val="000000" w:themeColor="text1"/>
          <w:szCs w:val="24"/>
          <w:u w:val="single"/>
          <w:lang w:val="en-US"/>
          <w14:textFill>
            <w14:solidFill>
              <w14:schemeClr w14:val="tx1"/>
            </w14:solidFill>
          </w14:textFill>
        </w:rPr>
        <w:t xml:space="preserve">                    </w:t>
      </w:r>
      <w:r>
        <w:rPr>
          <w:rFonts w:hint="eastAsia" w:ascii="仿宋" w:hAnsi="仿宋" w:eastAsia="仿宋"/>
          <w:color w:val="000000" w:themeColor="text1"/>
          <w:szCs w:val="24"/>
          <w:u w:val="single"/>
          <w:lang w:val="en-US" w:eastAsia="zh-CN"/>
          <w14:textFill>
            <w14:solidFill>
              <w14:schemeClr w14:val="tx1"/>
            </w14:solidFill>
          </w14:textFill>
        </w:rPr>
        <w:t xml:space="preserve"> </w:t>
      </w:r>
      <w:r>
        <w:rPr>
          <w:rFonts w:ascii="仿宋" w:hAnsi="仿宋" w:eastAsia="仿宋"/>
          <w:color w:val="000000" w:themeColor="text1"/>
          <w:szCs w:val="24"/>
          <w:u w:val="single"/>
          <w:lang w:val="en-US"/>
          <w14:textFill>
            <w14:solidFill>
              <w14:schemeClr w14:val="tx1"/>
            </w14:solidFill>
          </w14:textFill>
        </w:rPr>
        <w:t xml:space="preserve"> </w:t>
      </w:r>
    </w:p>
    <w:p>
      <w:pPr>
        <w:spacing w:line="440" w:lineRule="exact"/>
        <w:ind w:firstLine="0" w:firstLineChars="0"/>
        <w:rPr>
          <w:rFonts w:ascii="仿宋" w:hAnsi="仿宋" w:eastAsia="仿宋"/>
          <w:color w:val="000000" w:themeColor="text1"/>
          <w:szCs w:val="24"/>
          <w:lang w:val="en-US"/>
          <w14:textFill>
            <w14:solidFill>
              <w14:schemeClr w14:val="tx1"/>
            </w14:solidFill>
          </w14:textFill>
        </w:rPr>
      </w:pP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为明确甲乙双方的权利和义务，按照</w:t>
      </w:r>
      <w:r>
        <w:rPr>
          <w:rFonts w:hint="eastAsia" w:ascii="宋体" w:hAnsi="宋体"/>
          <w:color w:val="000000" w:themeColor="text1"/>
          <w:szCs w:val="24"/>
          <w:u w:val="none"/>
          <w:lang w:val="en-US"/>
          <w14:textFill>
            <w14:solidFill>
              <w14:schemeClr w14:val="tx1"/>
            </w14:solidFill>
          </w14:textFill>
        </w:rPr>
        <w:t>《淄博市灵活就业人员参加住房公积金制度试点管理办法</w:t>
      </w:r>
      <w:r>
        <w:rPr>
          <w:rFonts w:hint="eastAsia" w:ascii="宋体" w:hAnsi="宋体"/>
          <w:color w:val="000000" w:themeColor="text1"/>
          <w:szCs w:val="24"/>
          <w:u w:val="none"/>
          <w:lang w:val="en-US" w:eastAsia="zh-CN"/>
          <w14:textFill>
            <w14:solidFill>
              <w14:schemeClr w14:val="tx1"/>
            </w14:solidFill>
          </w14:textFill>
        </w:rPr>
        <w:t>》《</w:t>
      </w:r>
      <w:r>
        <w:rPr>
          <w:rFonts w:hint="eastAsia" w:ascii="宋体" w:hAnsi="宋体"/>
          <w:color w:val="000000" w:themeColor="text1"/>
          <w:szCs w:val="24"/>
          <w:u w:val="none"/>
          <w:lang w:val="en-US"/>
          <w14:textFill>
            <w14:solidFill>
              <w14:schemeClr w14:val="tx1"/>
            </w14:solidFill>
          </w14:textFill>
        </w:rPr>
        <w:t>淄博市灵活就业人员参加住房公积金制度试点实施细则》</w:t>
      </w:r>
      <w:r>
        <w:rPr>
          <w:rFonts w:hint="eastAsia" w:ascii="宋体" w:hAnsi="宋体"/>
          <w:color w:val="000000" w:themeColor="text1"/>
          <w:szCs w:val="24"/>
          <w:lang w:val="en-US"/>
          <w14:textFill>
            <w14:solidFill>
              <w14:schemeClr w14:val="tx1"/>
            </w14:solidFill>
          </w14:textFill>
        </w:rPr>
        <w:t>等相关规定，协议如下，以供甲乙双方共同遵守。</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一、缴存资格</w:t>
      </w:r>
    </w:p>
    <w:p>
      <w:pPr>
        <w:spacing w:line="400" w:lineRule="atLeast"/>
        <w:ind w:firstLine="480"/>
        <w:rPr>
          <w:rFonts w:ascii="宋体" w:hAnsi="宋体"/>
          <w:color w:val="000000" w:themeColor="text1"/>
          <w:szCs w:val="24"/>
          <w:lang w:val="en-US"/>
          <w14:textFill>
            <w14:solidFill>
              <w14:schemeClr w14:val="tx1"/>
            </w14:solidFill>
          </w14:textFill>
        </w:rPr>
      </w:pPr>
      <w:bookmarkStart w:id="0" w:name="_Hlk134047160"/>
      <w:r>
        <w:rPr>
          <w:rFonts w:hint="eastAsia" w:ascii="黑体" w:hAnsi="黑体" w:eastAsia="黑体"/>
          <w:color w:val="000000" w:themeColor="text1"/>
          <w:szCs w:val="24"/>
          <w:lang w:val="en-US"/>
          <w14:textFill>
            <w14:solidFill>
              <w14:schemeClr w14:val="tx1"/>
            </w14:solidFill>
          </w14:textFill>
        </w:rPr>
        <w:t>第一条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甲方确认充分知晓并承诺完全符合下列住房公积金的缴存资格要求：</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具备订立本协议的民事行为能力；</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为个体工商户、自由职业者、非全日制等灵活就业人员</w:t>
      </w:r>
      <w:r>
        <w:rPr>
          <w:rFonts w:hint="eastAsia" w:ascii="宋体" w:hAnsi="宋体"/>
          <w:color w:val="000000" w:themeColor="text1"/>
          <w:szCs w:val="24"/>
          <w:lang w:val="en-US" w:eastAsia="zh-CN"/>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不属于国家机关、国有企业、城镇集体企业、外商投资企业、城镇私营企业及其他城镇企业、事业单位、民办非企业单位、社会团体的在职职工。</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3.在全国范围内未开设住房公积金账户，或者原账户已经封存。</w:t>
      </w:r>
    </w:p>
    <w:p>
      <w:pPr>
        <w:spacing w:line="400" w:lineRule="atLeast"/>
        <w:ind w:firstLine="480"/>
        <w:rPr>
          <w:rFonts w:hint="eastAsia"/>
          <w:lang w:val="en-US"/>
        </w:rPr>
      </w:pPr>
      <w:r>
        <w:rPr>
          <w:rFonts w:hint="eastAsia" w:ascii="宋体" w:hAnsi="宋体"/>
          <w:color w:val="000000" w:themeColor="text1"/>
          <w:szCs w:val="24"/>
          <w:lang w:val="en-US"/>
          <w14:textFill>
            <w14:solidFill>
              <w14:schemeClr w14:val="tx1"/>
            </w14:solidFill>
          </w14:textFill>
        </w:rPr>
        <w:t>4.信用状况良好</w:t>
      </w:r>
      <w:r>
        <w:rPr>
          <w:rFonts w:hint="eastAsia"/>
          <w:lang w:val="en-US"/>
        </w:rPr>
        <w:t>。</w:t>
      </w:r>
    </w:p>
    <w:p>
      <w:pPr>
        <w:spacing w:line="400" w:lineRule="atLeast"/>
        <w:ind w:firstLine="480"/>
        <w:rPr>
          <w:rFonts w:hint="default" w:eastAsia="宋体"/>
          <w:color w:val="auto"/>
          <w:lang w:val="en-US" w:eastAsia="zh-CN"/>
        </w:rPr>
      </w:pPr>
      <w:r>
        <w:rPr>
          <w:rFonts w:hint="eastAsia" w:ascii="宋体" w:hAnsi="宋体"/>
          <w:color w:val="000000" w:themeColor="text1"/>
          <w:szCs w:val="24"/>
          <w:lang w:val="en-US" w:eastAsia="zh-CN"/>
          <w14:textFill>
            <w14:solidFill>
              <w14:schemeClr w14:val="tx1"/>
            </w14:solidFill>
          </w14:textFill>
        </w:rPr>
        <w:t>5</w:t>
      </w:r>
      <w:r>
        <w:rPr>
          <w:rFonts w:hint="eastAsia"/>
          <w:color w:val="auto"/>
          <w:lang w:val="en-US" w:eastAsia="zh-CN"/>
        </w:rPr>
        <w:t>.甲方承诺签订本协议时不存在合法有效的劳动关系。</w:t>
      </w:r>
    </w:p>
    <w:p>
      <w:pPr>
        <w:spacing w:line="400" w:lineRule="atLeast"/>
        <w:ind w:firstLine="480"/>
        <w:rPr>
          <w:rFonts w:hint="default" w:ascii="宋体" w:hAnsi="宋体" w:eastAsia="宋体"/>
          <w:color w:val="FF0000"/>
          <w:szCs w:val="24"/>
          <w:lang w:val="en-US" w:eastAsia="zh-CN"/>
        </w:rPr>
      </w:pPr>
      <w:r>
        <w:rPr>
          <w:rFonts w:hint="eastAsia" w:ascii="宋体" w:hAnsi="宋体"/>
          <w:color w:val="auto"/>
          <w:szCs w:val="24"/>
          <w:lang w:val="en-US" w:eastAsia="zh-CN"/>
        </w:rPr>
        <w:t>6.甲方已充分阅读并认可《个人信息处理告知与授权》（附后），不再另行签订授权文书。</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甲方承诺所提供的信息均真实、准确、完整、有效，自愿按本协议缴存住房公积金，并接受乙方的服务。</w:t>
      </w:r>
    </w:p>
    <w:p>
      <w:pPr>
        <w:spacing w:line="400" w:lineRule="atLeast"/>
        <w:ind w:firstLine="482"/>
        <w:rPr>
          <w:rFonts w:ascii="宋体" w:hAnsi="宋体"/>
          <w:b/>
          <w:bCs/>
          <w:color w:val="000000" w:themeColor="text1"/>
          <w:szCs w:val="24"/>
          <w:u w:val="single"/>
          <w:lang w:val="en-US"/>
          <w14:textFill>
            <w14:solidFill>
              <w14:schemeClr w14:val="tx1"/>
            </w14:solidFill>
          </w14:textFill>
        </w:rPr>
      </w:pPr>
      <w:r>
        <w:rPr>
          <w:rFonts w:hint="eastAsia" w:ascii="宋体" w:hAnsi="宋体"/>
          <w:b/>
          <w:bCs/>
          <w:color w:val="000000" w:themeColor="text1"/>
          <w:szCs w:val="24"/>
          <w:u w:val="single"/>
          <w:lang w:val="en-US"/>
          <w14:textFill>
            <w14:solidFill>
              <w14:schemeClr w14:val="tx1"/>
            </w14:solidFill>
          </w14:textFill>
        </w:rPr>
        <w:t>甲方在此同意，在协议订立和履行期间授权乙方核查所提交的缴存资格信息。</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二、住房公积金业务办理</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第二条</w:t>
      </w:r>
      <w:r>
        <w:rPr>
          <w:rFonts w:ascii="黑体" w:hAnsi="黑体" w:eastAsia="黑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甲方可以通过线上服务渠道或业务网点办理缴存、提取、贷款以及查询、开具相关证明等业务。存在下列情形之一时，乙方有权暂停办理或拒绝甲方的住房公积金业务申请：</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1.</w:t>
      </w:r>
      <w:r>
        <w:rPr>
          <w:rFonts w:hint="eastAsia" w:ascii="宋体" w:hAnsi="宋体"/>
          <w:color w:val="000000" w:themeColor="text1"/>
          <w:szCs w:val="24"/>
          <w:lang w:val="en-US"/>
          <w14:textFill>
            <w14:solidFill>
              <w14:schemeClr w14:val="tx1"/>
            </w14:solidFill>
          </w14:textFill>
        </w:rPr>
        <w:t>乙方对甲方个人身份信息或缴存信息存在疑义，要求甲方提供其他辅助材料，甲方拒绝提供；</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2.</w:t>
      </w:r>
      <w:r>
        <w:rPr>
          <w:rFonts w:hint="eastAsia" w:ascii="宋体" w:hAnsi="宋体"/>
          <w:color w:val="000000" w:themeColor="text1"/>
          <w:szCs w:val="24"/>
          <w:lang w:val="en-US"/>
          <w14:textFill>
            <w14:solidFill>
              <w14:schemeClr w14:val="tx1"/>
            </w14:solidFill>
          </w14:textFill>
        </w:rPr>
        <w:t>甲方持伪造、变造证件办理业务；</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3.</w:t>
      </w:r>
      <w:r>
        <w:rPr>
          <w:rFonts w:hint="eastAsia" w:ascii="宋体" w:hAnsi="宋体"/>
          <w:color w:val="000000" w:themeColor="text1"/>
          <w:szCs w:val="24"/>
          <w:lang w:val="en-US"/>
          <w14:textFill>
            <w14:solidFill>
              <w14:schemeClr w14:val="tx1"/>
            </w14:solidFill>
          </w14:textFill>
        </w:rPr>
        <w:t>甲方填写虚假个人信息可能影响到本协议履行，经乙方通知仍不更正的，包括但不限于手机号为空号或已停机、住所为公共场所等。</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4.</w:t>
      </w:r>
      <w:r>
        <w:rPr>
          <w:rFonts w:hint="eastAsia" w:ascii="宋体" w:hAnsi="宋体"/>
          <w:color w:val="000000" w:themeColor="text1"/>
          <w:szCs w:val="24"/>
          <w14:textFill>
            <w14:solidFill>
              <w14:schemeClr w14:val="tx1"/>
            </w14:solidFill>
          </w14:textFill>
        </w:rPr>
        <w:t>其他违反</w:t>
      </w:r>
      <w:r>
        <w:rPr>
          <w:rFonts w:hint="eastAsia" w:ascii="宋体" w:hAnsi="宋体"/>
          <w:color w:val="000000" w:themeColor="text1"/>
          <w:szCs w:val="24"/>
          <w:u w:val="none"/>
          <w:lang w:val="en-US"/>
          <w14:textFill>
            <w14:solidFill>
              <w14:schemeClr w14:val="tx1"/>
            </w14:solidFill>
          </w14:textFill>
        </w:rPr>
        <w:t>《淄博市灵活就业人员参加住房公积金制度试点管理办法</w:t>
      </w:r>
      <w:r>
        <w:rPr>
          <w:rFonts w:hint="eastAsia" w:ascii="宋体" w:hAnsi="宋体"/>
          <w:color w:val="000000" w:themeColor="text1"/>
          <w:szCs w:val="24"/>
          <w:u w:val="none"/>
          <w:lang w:val="en-US" w:eastAsia="zh-CN"/>
          <w14:textFill>
            <w14:solidFill>
              <w14:schemeClr w14:val="tx1"/>
            </w14:solidFill>
          </w14:textFill>
        </w:rPr>
        <w:t>》《</w:t>
      </w:r>
      <w:r>
        <w:rPr>
          <w:rFonts w:hint="eastAsia" w:ascii="宋体" w:hAnsi="宋体"/>
          <w:color w:val="000000" w:themeColor="text1"/>
          <w:szCs w:val="24"/>
          <w:u w:val="none"/>
          <w:lang w:val="en-US"/>
          <w14:textFill>
            <w14:solidFill>
              <w14:schemeClr w14:val="tx1"/>
            </w14:solidFill>
          </w14:textFill>
        </w:rPr>
        <w:t>淄博市灵活就业人员参加住房公积金制度试点实施细则》等</w:t>
      </w:r>
      <w:r>
        <w:rPr>
          <w:rFonts w:hint="eastAsia" w:ascii="宋体" w:hAnsi="宋体"/>
          <w:color w:val="000000" w:themeColor="text1"/>
          <w:szCs w:val="24"/>
          <w14:textFill>
            <w14:solidFill>
              <w14:schemeClr w14:val="tx1"/>
            </w14:solidFill>
          </w14:textFill>
        </w:rPr>
        <w:t>规定的情形。</w:t>
      </w:r>
    </w:p>
    <w:bookmarkEnd w:id="0"/>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（一）住房公积金缴存</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 xml:space="preserve">第三条 </w:t>
      </w:r>
      <w:r>
        <w:rPr>
          <w:rFonts w:hint="eastAsia" w:ascii="宋体" w:hAnsi="宋体"/>
          <w:color w:val="000000" w:themeColor="text1"/>
          <w:szCs w:val="24"/>
          <w:lang w:val="en-US"/>
          <w14:textFill>
            <w14:solidFill>
              <w14:schemeClr w14:val="tx1"/>
            </w14:solidFill>
          </w14:textFill>
        </w:rPr>
        <w:t>甲方同意乙方为其开设个人住房公积金账户（以下简称“个人账户”），并自行选定</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银行作为缴存住房公积金的银行。</w:t>
      </w:r>
    </w:p>
    <w:p>
      <w:pPr>
        <w:spacing w:line="400" w:lineRule="atLeast"/>
        <w:ind w:firstLine="480"/>
        <w:rPr>
          <w:rFonts w:hint="default" w:ascii="宋体" w:hAnsi="宋体" w:eastAsia="宋体"/>
          <w:b w:val="0"/>
          <w:bCs w:val="0"/>
          <w:color w:val="000000" w:themeColor="text1"/>
          <w:szCs w:val="24"/>
          <w:highlight w:val="none"/>
          <w:shd w:val="clear" w:color="auto" w:fill="auto"/>
          <w:lang w:val="en-US" w:eastAsia="zh-CN"/>
          <w14:textFill>
            <w14:solidFill>
              <w14:schemeClr w14:val="tx1"/>
            </w14:solidFill>
          </w14:textFill>
        </w:rPr>
      </w:pPr>
      <w:r>
        <w:rPr>
          <w:rFonts w:hint="eastAsia" w:ascii="黑体" w:hAnsi="黑体" w:eastAsia="黑体"/>
          <w:b w:val="0"/>
          <w:bCs w:val="0"/>
          <w:color w:val="000000" w:themeColor="text1"/>
          <w:szCs w:val="24"/>
          <w:highlight w:val="none"/>
          <w:shd w:val="clear" w:color="auto" w:fill="auto"/>
          <w:lang w:val="en-US"/>
          <w14:textFill>
            <w14:solidFill>
              <w14:schemeClr w14:val="tx1"/>
            </w14:solidFill>
          </w14:textFill>
        </w:rPr>
        <w:t>第四条</w:t>
      </w:r>
      <w:r>
        <w:rPr>
          <w:rFonts w:hint="eastAsia" w:ascii="宋体" w:hAnsi="宋体"/>
          <w:b w:val="0"/>
          <w:bCs w:val="0"/>
          <w:color w:val="000000" w:themeColor="text1"/>
          <w:szCs w:val="24"/>
          <w:highlight w:val="none"/>
          <w:shd w:val="clear" w:color="auto" w:fill="auto"/>
          <w14:textFill>
            <w14:solidFill>
              <w14:schemeClr w14:val="tx1"/>
            </w14:solidFill>
          </w14:textFill>
        </w:rPr>
        <w:t xml:space="preserve"> 甲方选择以下第</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种方案进行缴存。</w:t>
      </w:r>
    </w:p>
    <w:p>
      <w:pPr>
        <w:spacing w:line="400" w:lineRule="atLeast"/>
        <w:ind w:firstLine="480"/>
        <w:rPr>
          <w:rFonts w:hint="eastAsia" w:ascii="宋体" w:hAnsi="宋体"/>
          <w:b w:val="0"/>
          <w:bCs w:val="0"/>
          <w:color w:val="000000" w:themeColor="text1"/>
          <w:szCs w:val="24"/>
          <w:highlight w:val="none"/>
          <w:shd w:val="clear" w:color="auto" w:fill="auto"/>
          <w:lang w:val="en-US"/>
          <w14:textFill>
            <w14:solidFill>
              <w14:schemeClr w14:val="tx1"/>
            </w14:solidFill>
          </w14:textFill>
        </w:rPr>
      </w:pPr>
      <w:r>
        <w:rPr>
          <w:rFonts w:hint="eastAsia" w:ascii="宋体" w:hAnsi="宋体"/>
          <w:b w:val="0"/>
          <w:bCs w:val="0"/>
          <w:color w:val="000000" w:themeColor="text1"/>
          <w:szCs w:val="24"/>
          <w:highlight w:val="none"/>
          <w:shd w:val="clear" w:color="auto" w:fill="auto"/>
          <w14:textFill>
            <w14:solidFill>
              <w14:schemeClr w14:val="tx1"/>
            </w14:solidFill>
          </w14:textFill>
        </w:rPr>
        <w:t>方案一：</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灵活缴存。每笔缴存金额不低于最低月缴存额，月缴存金额、年缴存金额累计</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均</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不高于最高月缴存额的12倍，不限制缴存频率、不限制缴存次数。</w:t>
      </w:r>
    </w:p>
    <w:p>
      <w:pPr>
        <w:spacing w:line="400" w:lineRule="atLeast"/>
        <w:ind w:firstLine="480"/>
        <w:rPr>
          <w:rFonts w:ascii="宋体" w:hAnsi="宋体"/>
          <w:b w:val="0"/>
          <w:bCs w:val="0"/>
          <w:color w:val="000000" w:themeColor="text1"/>
          <w:szCs w:val="24"/>
          <w:highlight w:val="none"/>
          <w:shd w:val="clear" w:color="auto" w:fill="auto"/>
          <w:lang w:val="en-US"/>
          <w14:textFill>
            <w14:solidFill>
              <w14:schemeClr w14:val="tx1"/>
            </w14:solidFill>
          </w14:textFill>
        </w:rPr>
      </w:pPr>
      <w:r>
        <w:rPr>
          <w:rFonts w:hint="eastAsia" w:ascii="宋体" w:hAnsi="宋体"/>
          <w:b w:val="0"/>
          <w:bCs w:val="0"/>
          <w:color w:val="000000" w:themeColor="text1"/>
          <w:szCs w:val="24"/>
          <w:highlight w:val="none"/>
          <w:shd w:val="clear" w:color="auto" w:fill="auto"/>
          <w14:textFill>
            <w14:solidFill>
              <w14:schemeClr w14:val="tx1"/>
            </w14:solidFill>
          </w14:textFill>
        </w:rPr>
        <w:t>方案二：</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协定缴存。</w:t>
      </w:r>
      <w:r>
        <w:rPr>
          <w:rFonts w:hint="eastAsia" w:ascii="宋体" w:hAnsi="宋体"/>
          <w:b w:val="0"/>
          <w:bCs w:val="0"/>
          <w:color w:val="000000" w:themeColor="text1"/>
          <w:szCs w:val="24"/>
          <w:highlight w:val="none"/>
          <w:shd w:val="clear" w:color="auto" w:fill="auto"/>
          <w14:textFill>
            <w14:solidFill>
              <w14:schemeClr w14:val="tx1"/>
            </w14:solidFill>
          </w14:textFill>
        </w:rPr>
        <w:t>甲方</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可按月、按季、每半年或按年度</w:t>
      </w:r>
      <w:r>
        <w:rPr>
          <w:rFonts w:hint="eastAsia" w:ascii="宋体" w:hAnsi="宋体"/>
          <w:b w:val="0"/>
          <w:bCs w:val="0"/>
          <w:color w:val="000000" w:themeColor="text1"/>
          <w:szCs w:val="24"/>
          <w:highlight w:val="none"/>
          <w:shd w:val="clear" w:color="auto" w:fill="auto"/>
          <w14:textFill>
            <w14:solidFill>
              <w14:schemeClr w14:val="tx1"/>
            </w14:solidFill>
          </w14:textFill>
        </w:rPr>
        <w:t>等额缴存，缴存日为</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缴至年月的次月</w:t>
      </w:r>
      <w:r>
        <w:rPr>
          <w:rFonts w:hint="eastAsia" w:ascii="宋体" w:hAnsi="宋体"/>
          <w:b w:val="0"/>
          <w:bCs w:val="0"/>
          <w:color w:val="000000" w:themeColor="text1"/>
          <w:szCs w:val="24"/>
          <w:highlight w:val="none"/>
          <w:u w:val="single"/>
          <w:shd w:val="clear" w:color="auto" w:fill="auto"/>
          <w:lang w:val="en-US" w:eastAsia="zh-CN"/>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日（10日至25日，甲方自主选择确定）</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按月缴存的，月缴存金额为</w:t>
      </w:r>
      <w:r>
        <w:rPr>
          <w:rFonts w:hint="eastAsia" w:ascii="宋体" w:hAnsi="宋体"/>
          <w:b w:val="0"/>
          <w:bCs w:val="0"/>
          <w:color w:val="000000" w:themeColor="text1"/>
          <w:szCs w:val="24"/>
          <w:highlight w:val="none"/>
          <w:u w:val="single"/>
          <w:shd w:val="clear" w:color="auto" w:fill="auto"/>
          <w:lang w:val="en-US" w:eastAsia="zh-CN"/>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eastAsia="zh-CN"/>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按季缴存的，</w:t>
      </w:r>
      <w:r>
        <w:rPr>
          <w:rFonts w:hint="eastAsia" w:ascii="宋体" w:hAnsi="宋体"/>
          <w:b w:val="0"/>
          <w:bCs w:val="0"/>
          <w:color w:val="000000" w:themeColor="text1"/>
          <w:szCs w:val="24"/>
          <w:highlight w:val="none"/>
          <w:shd w:val="clear" w:color="auto" w:fill="auto"/>
          <w14:textFill>
            <w14:solidFill>
              <w14:schemeClr w14:val="tx1"/>
            </w14:solidFill>
          </w14:textFill>
        </w:rPr>
        <w:t>季缴存金额为</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每半年</w:t>
      </w:r>
      <w:r>
        <w:rPr>
          <w:rFonts w:hint="eastAsia" w:ascii="宋体" w:hAnsi="宋体"/>
          <w:b w:val="0"/>
          <w:bCs w:val="0"/>
          <w:color w:val="000000" w:themeColor="text1"/>
          <w:szCs w:val="24"/>
          <w:highlight w:val="none"/>
          <w:shd w:val="clear" w:color="auto" w:fill="auto"/>
          <w14:textFill>
            <w14:solidFill>
              <w14:schemeClr w14:val="tx1"/>
            </w14:solidFill>
          </w14:textFill>
        </w:rPr>
        <w:t>缴存</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的</w:t>
      </w:r>
      <w:r>
        <w:rPr>
          <w:rFonts w:hint="eastAsia" w:ascii="宋体" w:hAnsi="宋体"/>
          <w:b w:val="0"/>
          <w:bCs w:val="0"/>
          <w:color w:val="000000" w:themeColor="text1"/>
          <w:szCs w:val="24"/>
          <w:highlight w:val="none"/>
          <w:shd w:val="clear" w:color="auto" w:fill="auto"/>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缴存金额为</w:t>
      </w:r>
      <w:r>
        <w:rPr>
          <w:rFonts w:hint="eastAsia"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元，</w:t>
      </w:r>
      <w:r>
        <w:rPr>
          <w:rFonts w:hint="eastAsia" w:ascii="宋体" w:hAnsi="宋体"/>
          <w:b w:val="0"/>
          <w:bCs w:val="0"/>
          <w:color w:val="000000" w:themeColor="text1"/>
          <w:szCs w:val="24"/>
          <w:highlight w:val="none"/>
          <w:shd w:val="clear" w:color="auto" w:fill="auto"/>
          <w14:textFill>
            <w14:solidFill>
              <w14:schemeClr w14:val="tx1"/>
            </w14:solidFill>
          </w14:textFill>
        </w:rPr>
        <w:t>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按年缴存</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的</w:t>
      </w:r>
      <w:r>
        <w:rPr>
          <w:rFonts w:hint="eastAsia" w:ascii="宋体" w:hAnsi="宋体"/>
          <w:b w:val="0"/>
          <w:bCs w:val="0"/>
          <w:color w:val="000000" w:themeColor="text1"/>
          <w:szCs w:val="24"/>
          <w:highlight w:val="none"/>
          <w:shd w:val="clear" w:color="auto" w:fill="auto"/>
          <w14:textFill>
            <w14:solidFill>
              <w14:schemeClr w14:val="tx1"/>
            </w14:solidFill>
          </w14:textFill>
        </w:rPr>
        <w:t>，</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缴存金额为</w:t>
      </w:r>
      <w:r>
        <w:rPr>
          <w:rFonts w:hint="eastAsia"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lang w:val="en-US"/>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元，</w:t>
      </w:r>
      <w:r>
        <w:rPr>
          <w:rFonts w:hint="eastAsia" w:ascii="宋体" w:hAnsi="宋体"/>
          <w:b w:val="0"/>
          <w:bCs w:val="0"/>
          <w:color w:val="000000" w:themeColor="text1"/>
          <w:szCs w:val="24"/>
          <w:highlight w:val="none"/>
          <w:shd w:val="clear" w:color="auto" w:fill="auto"/>
          <w14:textFill>
            <w14:solidFill>
              <w14:schemeClr w14:val="tx1"/>
            </w14:solidFill>
          </w14:textFill>
        </w:rPr>
        <w:t>大写</w:t>
      </w:r>
      <w:r>
        <w:rPr>
          <w:rFonts w:hint="eastAsia"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ascii="宋体" w:hAnsi="宋体"/>
          <w:b w:val="0"/>
          <w:bCs w:val="0"/>
          <w:color w:val="000000" w:themeColor="text1"/>
          <w:szCs w:val="24"/>
          <w:highlight w:val="none"/>
          <w:u w:val="single"/>
          <w:shd w:val="clear" w:color="auto" w:fill="auto"/>
          <w14:textFill>
            <w14:solidFill>
              <w14:schemeClr w14:val="tx1"/>
            </w14:solidFill>
          </w14:textFill>
        </w:rPr>
        <w:t xml:space="preserve">        </w:t>
      </w:r>
      <w:r>
        <w:rPr>
          <w:rFonts w:hint="eastAsia" w:ascii="宋体" w:hAnsi="宋体"/>
          <w:b w:val="0"/>
          <w:bCs w:val="0"/>
          <w:color w:val="000000" w:themeColor="text1"/>
          <w:szCs w:val="24"/>
          <w:highlight w:val="none"/>
          <w:shd w:val="clear" w:color="auto" w:fill="auto"/>
          <w14:textFill>
            <w14:solidFill>
              <w14:schemeClr w14:val="tx1"/>
            </w14:solidFill>
          </w14:textFill>
        </w:rPr>
        <w:t>元</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w:t>
      </w:r>
    </w:p>
    <w:p>
      <w:pPr>
        <w:spacing w:line="400" w:lineRule="atLeast"/>
        <w:ind w:firstLine="480"/>
        <w:rPr>
          <w:rFonts w:ascii="宋体" w:hAnsi="宋体"/>
          <w:color w:val="000000" w:themeColor="text1"/>
          <w:szCs w:val="24"/>
          <w:highlight w:val="none"/>
          <w:shd w:val="clear" w:color="auto" w:fill="auto"/>
          <w:lang w:val="en-US"/>
          <w14:textFill>
            <w14:solidFill>
              <w14:schemeClr w14:val="tx1"/>
            </w14:solidFill>
          </w14:textFill>
        </w:rPr>
      </w:pPr>
      <w:r>
        <w:rPr>
          <w:rFonts w:hint="eastAsia" w:ascii="黑体" w:hAnsi="黑体" w:eastAsia="黑体"/>
          <w:b w:val="0"/>
          <w:bCs w:val="0"/>
          <w:color w:val="000000" w:themeColor="text1"/>
          <w:szCs w:val="24"/>
          <w:highlight w:val="none"/>
          <w:shd w:val="clear" w:color="auto" w:fill="auto"/>
          <w:lang w:val="en"/>
          <w14:textFill>
            <w14:solidFill>
              <w14:schemeClr w14:val="tx1"/>
            </w14:solidFill>
          </w14:textFill>
        </w:rPr>
        <w:t>第五条</w:t>
      </w:r>
      <w:r>
        <w:rPr>
          <w:rFonts w:hint="eastAsia" w:ascii="宋体" w:hAnsi="宋体"/>
          <w:b w:val="0"/>
          <w:bCs w:val="0"/>
          <w:color w:val="000000" w:themeColor="text1"/>
          <w:szCs w:val="24"/>
          <w:highlight w:val="none"/>
          <w:shd w:val="clear" w:color="auto" w:fill="auto"/>
          <w:lang w:val="en"/>
          <w14:textFill>
            <w14:solidFill>
              <w14:schemeClr w14:val="tx1"/>
            </w14:solidFill>
          </w14:textFill>
        </w:rPr>
        <w:t xml:space="preserve"> 甲方的</w:t>
      </w:r>
      <w:r>
        <w:rPr>
          <w:rFonts w:hint="eastAsia" w:ascii="宋体" w:hAnsi="宋体"/>
          <w:b w:val="0"/>
          <w:bCs w:val="0"/>
          <w:color w:val="000000" w:themeColor="text1"/>
          <w:szCs w:val="24"/>
          <w:highlight w:val="none"/>
          <w:shd w:val="clear" w:color="auto" w:fill="auto"/>
          <w14:textFill>
            <w14:solidFill>
              <w14:schemeClr w14:val="tx1"/>
            </w14:solidFill>
          </w14:textFill>
        </w:rPr>
        <w:t>缴存金额不得低于</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本</w:t>
      </w:r>
      <w:r>
        <w:rPr>
          <w:rFonts w:hint="eastAsia" w:ascii="宋体" w:hAnsi="宋体"/>
          <w:b w:val="0"/>
          <w:bCs w:val="0"/>
          <w:color w:val="000000" w:themeColor="text1"/>
          <w:szCs w:val="24"/>
          <w:highlight w:val="none"/>
          <w:shd w:val="clear" w:color="auto" w:fill="auto"/>
          <w14:textFill>
            <w14:solidFill>
              <w14:schemeClr w14:val="tx1"/>
            </w14:solidFill>
          </w14:textFill>
        </w:rPr>
        <w:t>协议签订时乙方依据相关规定确定的最低缴存金额。</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按季、每半年和按年缴存的最低缴存金额根据最低月缴存额</w:t>
      </w:r>
      <w:r>
        <w:rPr>
          <w:rFonts w:hint="eastAsia" w:ascii="宋体" w:hAnsi="宋体"/>
          <w:b w:val="0"/>
          <w:bCs w:val="0"/>
          <w:color w:val="000000" w:themeColor="text1"/>
          <w:szCs w:val="24"/>
          <w:highlight w:val="none"/>
          <w:shd w:val="clear" w:color="auto" w:fill="auto"/>
          <w:lang w:val="en-US" w:eastAsia="zh-CN"/>
          <w14:textFill>
            <w14:solidFill>
              <w14:schemeClr w14:val="tx1"/>
            </w14:solidFill>
          </w14:textFill>
        </w:rPr>
        <w:t>倍数</w:t>
      </w:r>
      <w:r>
        <w:rPr>
          <w:rFonts w:hint="eastAsia" w:ascii="宋体" w:hAnsi="宋体"/>
          <w:b w:val="0"/>
          <w:bCs w:val="0"/>
          <w:color w:val="000000" w:themeColor="text1"/>
          <w:szCs w:val="24"/>
          <w:highlight w:val="none"/>
          <w:shd w:val="clear" w:color="auto" w:fill="auto"/>
          <w:lang w:val="en-US"/>
          <w14:textFill>
            <w14:solidFill>
              <w14:schemeClr w14:val="tx1"/>
            </w14:solidFill>
          </w14:textFill>
        </w:rPr>
        <w:t>确定。高层次人才月缴存额上限提高至2倍。</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
          <w14:textFill>
            <w14:solidFill>
              <w14:schemeClr w14:val="tx1"/>
            </w14:solidFill>
          </w14:textFill>
        </w:rPr>
        <w:t>第六条</w:t>
      </w:r>
      <w:r>
        <w:rPr>
          <w:rFonts w:ascii="黑体" w:hAnsi="黑体" w:eastAsia="黑体"/>
          <w:color w:val="000000" w:themeColor="text1"/>
          <w:szCs w:val="24"/>
          <w:lang w:val="en"/>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甲方选择按以下第</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种方式缴存住房公积金：</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 xml:space="preserve">甲方指定账户如下：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账户户名：</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开户账号：</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开户行：</w:t>
      </w:r>
      <w:r>
        <w:rPr>
          <w:rFonts w:hint="eastAsia" w:ascii="宋体" w:hAnsi="宋体"/>
          <w:color w:val="000000" w:themeColor="text1"/>
          <w:szCs w:val="24"/>
          <w:u w:val="single"/>
          <w:lang w:val="en-US"/>
          <w14:textFill>
            <w14:solidFill>
              <w14:schemeClr w14:val="tx1"/>
            </w14:solidFill>
          </w14:textFill>
        </w:rPr>
        <w:t xml:space="preserve"> </w:t>
      </w:r>
      <w:r>
        <w:rPr>
          <w:rFonts w:ascii="宋体" w:hAnsi="宋体"/>
          <w:color w:val="000000" w:themeColor="text1"/>
          <w:szCs w:val="24"/>
          <w:u w:val="single"/>
          <w:lang w:val="en-US"/>
          <w14:textFill>
            <w14:solidFill>
              <w14:schemeClr w14:val="tx1"/>
            </w14:solidFill>
          </w14:textFill>
        </w:rPr>
        <w:t xml:space="preserve">                                         </w:t>
      </w:r>
      <w:r>
        <w:rPr>
          <w:rFonts w:hint="eastAsia" w:ascii="宋体" w:hAnsi="宋体"/>
          <w:color w:val="000000" w:themeColor="text1"/>
          <w:szCs w:val="24"/>
          <w:u w:val="single"/>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银行托收方式</w:t>
      </w:r>
    </w:p>
    <w:p>
      <w:pPr>
        <w:spacing w:line="400" w:lineRule="atLeast"/>
        <w:ind w:firstLine="480"/>
        <w:rPr>
          <w:rFonts w:hint="default" w:ascii="宋体" w:hAnsi="宋体" w:eastAsia="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甲方需在缴存日前将应缴存的住房公积金足额存入指定账户，并授权开户银行</w:t>
      </w:r>
      <w:r>
        <w:rPr>
          <w:rFonts w:hint="eastAsia" w:ascii="宋体" w:hAnsi="宋体"/>
          <w:color w:val="000000" w:themeColor="text1"/>
          <w:szCs w:val="24"/>
          <w:lang w:val="en-US" w:eastAsia="zh-CN"/>
          <w14:textFill>
            <w14:solidFill>
              <w14:schemeClr w14:val="tx1"/>
            </w14:solidFill>
          </w14:textFill>
        </w:rPr>
        <w:t>自当月起</w:t>
      </w:r>
      <w:r>
        <w:rPr>
          <w:rFonts w:hint="eastAsia" w:ascii="宋体" w:hAnsi="宋体"/>
          <w:color w:val="000000" w:themeColor="text1"/>
          <w:szCs w:val="24"/>
          <w:lang w:val="en-US"/>
          <w14:textFill>
            <w14:solidFill>
              <w14:schemeClr w14:val="tx1"/>
            </w14:solidFill>
          </w14:textFill>
        </w:rPr>
        <w:t>按照乙方的指令从甲方账户中扣款。</w:t>
      </w:r>
      <w:r>
        <w:rPr>
          <w:rFonts w:hint="eastAsia" w:ascii="宋体" w:hAnsi="宋体"/>
          <w:b/>
          <w:bCs/>
          <w:color w:val="000000" w:themeColor="text1"/>
          <w:szCs w:val="24"/>
          <w:lang w:val="en-US"/>
          <w14:textFill>
            <w14:solidFill>
              <w14:schemeClr w14:val="tx1"/>
            </w14:solidFill>
          </w14:textFill>
        </w:rPr>
        <w:t>适用于第四条方案二</w:t>
      </w:r>
      <w:r>
        <w:rPr>
          <w:rFonts w:hint="eastAsia" w:ascii="宋体" w:hAnsi="宋体"/>
          <w:b/>
          <w:bCs/>
          <w:color w:val="000000" w:themeColor="text1"/>
          <w:szCs w:val="24"/>
          <w:lang w:val="en-US" w:eastAsia="zh-CN"/>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自行缴存方式</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甲方</w:t>
      </w:r>
      <w:r>
        <w:rPr>
          <w:rFonts w:hint="eastAsia" w:ascii="宋体" w:hAnsi="宋体"/>
          <w:color w:val="000000" w:themeColor="text1"/>
          <w:szCs w:val="24"/>
          <w:lang w:val="en-US"/>
          <w14:textFill>
            <w14:solidFill>
              <w14:schemeClr w14:val="tx1"/>
            </w14:solidFill>
          </w14:textFill>
        </w:rPr>
        <w:t>将应缴存的住房公积金足额存入指定账户</w:t>
      </w:r>
      <w:r>
        <w:rPr>
          <w:rFonts w:hint="eastAsia" w:ascii="宋体" w:hAnsi="宋体"/>
          <w:color w:val="000000" w:themeColor="text1"/>
          <w:szCs w:val="24"/>
          <w:lang w:val="en-US" w:eastAsia="zh-CN"/>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自行通过线上服务渠道、业务网点等方式办理</w:t>
      </w:r>
      <w:r>
        <w:rPr>
          <w:rFonts w:hint="eastAsia" w:ascii="宋体" w:hAnsi="宋体"/>
          <w:color w:val="000000" w:themeColor="text1"/>
          <w:szCs w:val="24"/>
          <w:lang w:val="en-US" w:eastAsia="zh-CN"/>
          <w14:textFill>
            <w14:solidFill>
              <w14:schemeClr w14:val="tx1"/>
            </w14:solidFill>
          </w14:textFill>
        </w:rPr>
        <w:t>缴存</w:t>
      </w:r>
      <w:r>
        <w:rPr>
          <w:rFonts w:hint="eastAsia" w:ascii="宋体" w:hAnsi="宋体"/>
          <w:color w:val="000000" w:themeColor="text1"/>
          <w:szCs w:val="24"/>
          <w:lang w:val="en-US"/>
          <w14:textFill>
            <w14:solidFill>
              <w14:schemeClr w14:val="tx1"/>
            </w14:solidFill>
          </w14:textFill>
        </w:rPr>
        <w:t>。适用于第四条所有方案。</w:t>
      </w:r>
    </w:p>
    <w:p>
      <w:pPr>
        <w:spacing w:line="400" w:lineRule="atLeast"/>
        <w:ind w:firstLine="480"/>
        <w:rPr>
          <w:rFonts w:hint="default" w:ascii="宋体" w:hAnsi="宋体" w:eastAsia="宋体"/>
          <w:color w:val="000000" w:themeColor="text1"/>
          <w:szCs w:val="24"/>
          <w:lang w:val="en-US" w:eastAsia="zh-CN"/>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第七条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因甲方指定银行账户被冻结、账户余额小于当期应扣款金额等原因导致缴存失败的，甲方可在约定缴存日当月最后一个工作日前补缴，缴存成功并计入个人账户后，缴存金额计入相应周期缴存金额。</w:t>
      </w:r>
      <w:r>
        <w:rPr>
          <w:rFonts w:hint="eastAsia" w:ascii="宋体" w:hAnsi="宋体"/>
          <w:color w:val="000000" w:themeColor="text1"/>
          <w:szCs w:val="24"/>
          <w:highlight w:val="none"/>
          <w:lang w:val="en-US" w:eastAsia="zh-CN"/>
          <w14:textFill>
            <w14:solidFill>
              <w14:schemeClr w14:val="tx1"/>
            </w14:solidFill>
          </w14:textFill>
        </w:rPr>
        <w:t>账户封存或注销后</w:t>
      </w:r>
      <w:r>
        <w:rPr>
          <w:rFonts w:hint="eastAsia" w:ascii="宋体" w:hAnsi="宋体"/>
          <w:color w:val="000000" w:themeColor="text1"/>
          <w:szCs w:val="24"/>
          <w:lang w:val="en-US" w:eastAsia="zh-CN"/>
          <w14:textFill>
            <w14:solidFill>
              <w14:schemeClr w14:val="tx1"/>
            </w14:solidFill>
          </w14:textFill>
        </w:rPr>
        <w:t>不再继续托收扣款，可自行缴存。</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甲方未在前述时间段内缴齐当期差额的，其连续缴存时间自重新缴存之日起重新计算。</w:t>
      </w:r>
      <w:r>
        <w:rPr>
          <w:rFonts w:hint="eastAsia" w:ascii="宋体" w:hAnsi="宋体"/>
          <w:color w:val="000000" w:themeColor="text1"/>
          <w:szCs w:val="24"/>
          <w:lang w:val="en-US"/>
          <w14:textFill>
            <w14:solidFill>
              <w14:schemeClr w14:val="tx1"/>
            </w14:solidFill>
          </w14:textFill>
        </w:rPr>
        <w:t>甲方选择第四条方案一缴存的，每月均有缴存流水视为连续缴存，缴存流水中断的，其连续缴存时间重新计算。</w:t>
      </w:r>
    </w:p>
    <w:p>
      <w:pPr>
        <w:spacing w:line="400" w:lineRule="atLeast"/>
        <w:ind w:firstLine="480"/>
        <w:rPr>
          <w:rFonts w:ascii="宋体" w:hAnsi="宋体"/>
          <w:color w:val="000000" w:themeColor="text1"/>
          <w:szCs w:val="24"/>
          <w14:textFill>
            <w14:solidFill>
              <w14:schemeClr w14:val="tx1"/>
            </w14:solidFill>
          </w14:textFill>
        </w:rPr>
      </w:pPr>
      <w:r>
        <w:rPr>
          <w:rFonts w:hint="eastAsia" w:ascii="黑体" w:hAnsi="黑体" w:eastAsia="黑体"/>
          <w:szCs w:val="24"/>
          <w:lang w:val="en-US"/>
        </w:rPr>
        <w:t>第八条</w:t>
      </w:r>
      <w:r>
        <w:rPr>
          <w:rFonts w:ascii="宋体" w:hAnsi="宋体"/>
          <w:szCs w:val="24"/>
          <w:lang w:val="en-US"/>
        </w:rPr>
        <w:t xml:space="preserve"> </w:t>
      </w:r>
      <w:r>
        <w:rPr>
          <w:rFonts w:hint="eastAsia" w:ascii="宋体" w:hAnsi="宋体"/>
          <w:color w:val="000000" w:themeColor="text1"/>
          <w:szCs w:val="24"/>
          <w:lang w:val="en-US"/>
          <w14:textFill>
            <w14:solidFill>
              <w14:schemeClr w14:val="tx1"/>
            </w14:solidFill>
          </w14:textFill>
        </w:rPr>
        <w:t>如</w:t>
      </w:r>
      <w:r>
        <w:rPr>
          <w:rFonts w:hint="eastAsia" w:ascii="宋体" w:hAnsi="宋体"/>
          <w:color w:val="000000" w:themeColor="text1"/>
          <w:szCs w:val="24"/>
          <w14:textFill>
            <w14:solidFill>
              <w14:schemeClr w14:val="tx1"/>
            </w14:solidFill>
          </w14:textFill>
        </w:rPr>
        <w:t>因甲方原因导致未按时、足额缴存，</w:t>
      </w:r>
      <w:r>
        <w:rPr>
          <w:rFonts w:hint="eastAsia" w:ascii="宋体" w:hAnsi="宋体"/>
          <w:color w:val="000000" w:themeColor="text1"/>
          <w:szCs w:val="24"/>
          <w:lang w:val="en-US"/>
          <w14:textFill>
            <w14:solidFill>
              <w14:schemeClr w14:val="tx1"/>
            </w14:solidFill>
          </w14:textFill>
        </w:rPr>
        <w:t>由此</w:t>
      </w:r>
      <w:r>
        <w:rPr>
          <w:rFonts w:hint="eastAsia" w:ascii="宋体" w:hAnsi="宋体"/>
          <w:color w:val="000000" w:themeColor="text1"/>
          <w:szCs w:val="24"/>
          <w14:textFill>
            <w14:solidFill>
              <w14:schemeClr w14:val="tx1"/>
            </w14:solidFill>
          </w14:textFill>
        </w:rPr>
        <w:t>对甲方权益产生不利影响的，由甲方</w:t>
      </w:r>
      <w:r>
        <w:rPr>
          <w:rFonts w:hint="eastAsia" w:ascii="宋体" w:hAnsi="宋体"/>
          <w:color w:val="000000" w:themeColor="text1"/>
          <w:szCs w:val="24"/>
          <w:lang w:val="en-US"/>
          <w14:textFill>
            <w14:solidFill>
              <w14:schemeClr w14:val="tx1"/>
            </w14:solidFill>
          </w14:textFill>
        </w:rPr>
        <w:t>自行</w:t>
      </w:r>
      <w:r>
        <w:rPr>
          <w:rFonts w:hint="eastAsia" w:ascii="宋体" w:hAnsi="宋体"/>
          <w:color w:val="000000" w:themeColor="text1"/>
          <w:szCs w:val="24"/>
          <w14:textFill>
            <w14:solidFill>
              <w14:schemeClr w14:val="tx1"/>
            </w14:solidFill>
          </w14:textFill>
        </w:rPr>
        <w:t>承担</w:t>
      </w:r>
      <w:r>
        <w:rPr>
          <w:rFonts w:hint="eastAsia" w:ascii="宋体" w:hAnsi="宋体"/>
          <w:color w:val="000000" w:themeColor="text1"/>
          <w:szCs w:val="24"/>
          <w:lang w:val="en-US"/>
          <w14:textFill>
            <w14:solidFill>
              <w14:schemeClr w14:val="tx1"/>
            </w14:solidFill>
          </w14:textFill>
        </w:rPr>
        <w:t>相应的法律后果</w:t>
      </w:r>
      <w:r>
        <w:rPr>
          <w:rFonts w:hint="eastAsia" w:ascii="宋体" w:hAnsi="宋体"/>
          <w:color w:val="000000" w:themeColor="text1"/>
          <w:szCs w:val="24"/>
          <w14:textFill>
            <w14:solidFill>
              <w14:schemeClr w14:val="tx1"/>
            </w14:solidFill>
          </w14:textFill>
        </w:rPr>
        <w:t>。</w:t>
      </w:r>
    </w:p>
    <w:p>
      <w:pPr>
        <w:spacing w:line="400" w:lineRule="atLeast"/>
        <w:ind w:firstLine="480"/>
        <w:rPr>
          <w:rFonts w:ascii="宋体" w:hAnsi="宋体"/>
          <w:szCs w:val="24"/>
        </w:rPr>
      </w:pPr>
      <w:r>
        <w:rPr>
          <w:rFonts w:hint="eastAsia" w:ascii="宋体" w:hAnsi="宋体"/>
          <w:szCs w:val="24"/>
          <w:lang w:val="en-US"/>
        </w:rPr>
        <w:t>甲方依据本协议第四条确定缴存方案后</w:t>
      </w:r>
      <w:r>
        <w:rPr>
          <w:rFonts w:hint="eastAsia" w:ascii="宋体" w:hAnsi="宋体"/>
          <w:szCs w:val="24"/>
          <w:lang w:val="en-US" w:eastAsia="zh-CN"/>
        </w:rPr>
        <w:t>当月</w:t>
      </w:r>
      <w:r>
        <w:rPr>
          <w:rFonts w:hint="eastAsia" w:ascii="宋体" w:hAnsi="宋体"/>
          <w:szCs w:val="24"/>
          <w:lang w:val="en-US"/>
        </w:rPr>
        <w:t>进行第一次缴存，缴存后超过</w:t>
      </w:r>
      <w:r>
        <w:rPr>
          <w:rFonts w:hint="eastAsia" w:ascii="宋体" w:hAnsi="宋体"/>
          <w:szCs w:val="24"/>
          <w:lang w:val="en-US" w:eastAsia="zh-CN"/>
        </w:rPr>
        <w:t>连续</w:t>
      </w:r>
      <w:r>
        <w:rPr>
          <w:rFonts w:hint="eastAsia" w:ascii="宋体" w:hAnsi="宋体"/>
          <w:szCs w:val="24"/>
          <w:lang w:val="en-US"/>
        </w:rPr>
        <w:t>24个月无缴存流水的，乙方有权封存甲方个人账户；</w:t>
      </w:r>
      <w:r>
        <w:rPr>
          <w:rFonts w:hint="eastAsia" w:ascii="宋体" w:hAnsi="宋体"/>
          <w:b w:val="0"/>
          <w:bCs w:val="0"/>
          <w:color w:val="000000" w:themeColor="text1"/>
          <w:szCs w:val="24"/>
          <w:lang w:val="en-US"/>
          <w14:textFill>
            <w14:solidFill>
              <w14:schemeClr w14:val="tx1"/>
            </w14:solidFill>
          </w14:textFill>
        </w:rPr>
        <w:t>甲方开户后6个月内未发生任何缴存行为</w:t>
      </w:r>
      <w:r>
        <w:rPr>
          <w:rFonts w:hint="eastAsia" w:ascii="宋体" w:hAnsi="宋体"/>
          <w:b w:val="0"/>
          <w:bCs w:val="0"/>
          <w:color w:val="000000" w:themeColor="text1"/>
          <w:szCs w:val="24"/>
          <w:lang w:val="en-US" w:eastAsia="zh-CN"/>
          <w14:textFill>
            <w14:solidFill>
              <w14:schemeClr w14:val="tx1"/>
            </w14:solidFill>
          </w14:textFill>
        </w:rPr>
        <w:t>且账户余额为零</w:t>
      </w:r>
      <w:r>
        <w:rPr>
          <w:rFonts w:hint="eastAsia" w:ascii="宋体" w:hAnsi="宋体"/>
          <w:b w:val="0"/>
          <w:bCs w:val="0"/>
          <w:color w:val="000000" w:themeColor="text1"/>
          <w:szCs w:val="24"/>
          <w:lang w:val="en-US"/>
          <w14:textFill>
            <w14:solidFill>
              <w14:schemeClr w14:val="tx1"/>
            </w14:solidFill>
          </w14:textFill>
        </w:rPr>
        <w:t>的，</w:t>
      </w:r>
      <w:r>
        <w:rPr>
          <w:rFonts w:hint="eastAsia" w:ascii="宋体" w:hAnsi="宋体"/>
          <w:color w:val="000000" w:themeColor="text1"/>
          <w:szCs w:val="24"/>
          <w:lang w:val="en-US"/>
          <w14:textFill>
            <w14:solidFill>
              <w14:schemeClr w14:val="tx1"/>
            </w14:solidFill>
          </w14:textFill>
        </w:rPr>
        <w:t>乙方有权注销甲方个人账户，</w:t>
      </w:r>
      <w:r>
        <w:rPr>
          <w:rFonts w:hint="eastAsia" w:ascii="宋体" w:hAnsi="宋体"/>
          <w:b/>
          <w:bCs/>
          <w:szCs w:val="24"/>
          <w:u w:val="single"/>
          <w:lang w:val="en-US"/>
        </w:rPr>
        <w:t>甲方对此明确知晓并同意。</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szCs w:val="24"/>
          <w:lang w:val="en-US"/>
        </w:rPr>
        <w:t>第九条</w:t>
      </w:r>
      <w:r>
        <w:rPr>
          <w:rFonts w:hint="eastAsia" w:ascii="宋体" w:hAnsi="宋体"/>
          <w:color w:val="000000" w:themeColor="text1"/>
          <w:szCs w:val="24"/>
          <w:lang w:val="en-US"/>
          <w14:textFill>
            <w14:solidFill>
              <w14:schemeClr w14:val="tx1"/>
            </w14:solidFill>
          </w14:textFill>
        </w:rPr>
        <w:t xml:space="preserve"> 甲方缴存的住房公积金自存入个人账户之日起按照中国人民银行公布的住房公积金存款利率计息。</w:t>
      </w:r>
    </w:p>
    <w:p>
      <w:pPr>
        <w:spacing w:line="400" w:lineRule="atLeast"/>
        <w:ind w:firstLine="480"/>
        <w:rPr>
          <w:rFonts w:ascii="宋体" w:hAnsi="宋体"/>
          <w:szCs w:val="24"/>
          <w:lang w:val="en-US"/>
        </w:rPr>
      </w:pPr>
      <w:r>
        <w:rPr>
          <w:rFonts w:hint="eastAsia" w:ascii="宋体" w:hAnsi="宋体"/>
          <w:b w:val="0"/>
          <w:bCs w:val="0"/>
          <w:szCs w:val="24"/>
          <w:u w:val="none"/>
          <w:lang w:val="en-US" w:eastAsia="zh-CN"/>
        </w:rPr>
        <w:t>在我市</w:t>
      </w:r>
      <w:r>
        <w:rPr>
          <w:rFonts w:hint="eastAsia" w:ascii="宋体" w:hAnsi="宋体"/>
          <w:b w:val="0"/>
          <w:bCs w:val="0"/>
          <w:szCs w:val="24"/>
          <w:u w:val="none"/>
          <w:lang w:val="en-US"/>
        </w:rPr>
        <w:t>首次开户，</w:t>
      </w:r>
      <w:r>
        <w:rPr>
          <w:rFonts w:hint="eastAsia" w:ascii="宋体" w:hAnsi="宋体"/>
          <w:b w:val="0"/>
          <w:bCs w:val="0"/>
          <w:szCs w:val="24"/>
          <w:u w:val="none"/>
          <w:lang w:val="en-US" w:eastAsia="zh-CN"/>
        </w:rPr>
        <w:t>连续缴存满2个月或累计缴存满3个月</w:t>
      </w:r>
      <w:r>
        <w:rPr>
          <w:rFonts w:ascii="宋体" w:hAnsi="宋体"/>
          <w:b w:val="0"/>
          <w:bCs w:val="0"/>
          <w:szCs w:val="24"/>
          <w:u w:val="none"/>
          <w:lang w:val="en-US"/>
        </w:rPr>
        <w:t>，给予缴存补贴。</w:t>
      </w:r>
      <w:r>
        <w:rPr>
          <w:rFonts w:ascii="宋体" w:hAnsi="宋体"/>
          <w:b w:val="0"/>
          <w:bCs w:val="0"/>
          <w:szCs w:val="24"/>
          <w:lang w:val="en-US"/>
        </w:rPr>
        <w:t>未办理住房公积金贷款</w:t>
      </w:r>
      <w:r>
        <w:rPr>
          <w:rFonts w:hint="eastAsia" w:ascii="宋体" w:hAnsi="宋体"/>
          <w:b w:val="0"/>
          <w:bCs w:val="0"/>
          <w:szCs w:val="24"/>
          <w:lang w:val="en-US" w:eastAsia="zh-CN"/>
        </w:rPr>
        <w:t>或住房公积金贷款已结清</w:t>
      </w:r>
      <w:r>
        <w:rPr>
          <w:rFonts w:ascii="宋体" w:hAnsi="宋体"/>
          <w:b w:val="0"/>
          <w:bCs w:val="0"/>
          <w:szCs w:val="24"/>
          <w:lang w:val="en-US"/>
        </w:rPr>
        <w:t>的，</w:t>
      </w:r>
      <w:r>
        <w:rPr>
          <w:rFonts w:ascii="宋体" w:hAnsi="宋体"/>
          <w:szCs w:val="24"/>
          <w:lang w:val="en-US"/>
        </w:rPr>
        <w:t>按中国人民银行公布的住房公积金存款利率的</w:t>
      </w:r>
      <w:r>
        <w:rPr>
          <w:rFonts w:hint="eastAsia" w:ascii="宋体" w:hAnsi="宋体"/>
          <w:szCs w:val="24"/>
          <w:lang w:val="en-US"/>
        </w:rPr>
        <w:t>20%-50%（暂按30%）</w:t>
      </w:r>
      <w:r>
        <w:rPr>
          <w:rFonts w:ascii="宋体" w:hAnsi="宋体"/>
          <w:szCs w:val="24"/>
          <w:lang w:val="en-US"/>
        </w:rPr>
        <w:t>给予缴存补贴</w:t>
      </w:r>
      <w:r>
        <w:rPr>
          <w:rFonts w:hint="eastAsia" w:ascii="宋体" w:hAnsi="宋体"/>
          <w:szCs w:val="24"/>
          <w:lang w:val="en-US"/>
        </w:rPr>
        <w:t>；</w:t>
      </w:r>
      <w:r>
        <w:rPr>
          <w:rFonts w:ascii="宋体" w:hAnsi="宋体"/>
          <w:szCs w:val="24"/>
          <w:lang w:val="en-US"/>
        </w:rPr>
        <w:t>已办理住房公积金贷款</w:t>
      </w:r>
      <w:r>
        <w:rPr>
          <w:rFonts w:hint="eastAsia" w:ascii="宋体" w:hAnsi="宋体"/>
          <w:szCs w:val="24"/>
          <w:lang w:val="en-US"/>
        </w:rPr>
        <w:t>且没有逾期记录的，自贷款发放之日起，</w:t>
      </w:r>
      <w:r>
        <w:rPr>
          <w:rFonts w:ascii="宋体" w:hAnsi="宋体"/>
          <w:szCs w:val="24"/>
          <w:lang w:val="en-US"/>
        </w:rPr>
        <w:t>按不超过中国人民银行公布的住房公积金存款利率的10%（暂按</w:t>
      </w:r>
      <w:r>
        <w:rPr>
          <w:rFonts w:hint="eastAsia" w:ascii="宋体" w:hAnsi="宋体"/>
          <w:szCs w:val="24"/>
          <w:lang w:val="en-US"/>
        </w:rPr>
        <w:t>10%</w:t>
      </w:r>
      <w:r>
        <w:rPr>
          <w:rFonts w:ascii="宋体" w:hAnsi="宋体"/>
          <w:szCs w:val="24"/>
          <w:lang w:val="en-US"/>
        </w:rPr>
        <w:t>）给予缴存补贴。</w:t>
      </w:r>
      <w:r>
        <w:rPr>
          <w:rFonts w:hint="eastAsia" w:ascii="宋体" w:hAnsi="宋体"/>
          <w:szCs w:val="24"/>
          <w:lang w:val="en-US" w:eastAsia="zh-CN"/>
        </w:rPr>
        <w:t>单位职工缴存</w:t>
      </w:r>
      <w:r>
        <w:rPr>
          <w:rFonts w:hint="eastAsia" w:ascii="宋体" w:hAnsi="宋体"/>
          <w:szCs w:val="24"/>
          <w:lang w:val="en-US"/>
        </w:rPr>
        <w:t>转为灵活就业缴存的，</w:t>
      </w:r>
      <w:r>
        <w:rPr>
          <w:rFonts w:hint="eastAsia" w:ascii="宋体" w:hAnsi="宋体"/>
          <w:b w:val="0"/>
          <w:bCs w:val="0"/>
          <w:szCs w:val="24"/>
          <w:lang w:val="en-US" w:eastAsia="zh-CN"/>
        </w:rPr>
        <w:t>灵活就业缴存的部分</w:t>
      </w:r>
      <w:r>
        <w:rPr>
          <w:rFonts w:hint="eastAsia" w:ascii="宋体" w:hAnsi="宋体"/>
          <w:szCs w:val="24"/>
          <w:lang w:val="en-US"/>
        </w:rPr>
        <w:t>可享受缴存补贴；</w:t>
      </w:r>
      <w:r>
        <w:rPr>
          <w:rFonts w:hint="eastAsia" w:ascii="宋体" w:hAnsi="宋体"/>
          <w:szCs w:val="24"/>
          <w:lang w:val="en-US" w:eastAsia="zh-CN"/>
        </w:rPr>
        <w:t>灵活就业缴存</w:t>
      </w:r>
      <w:r>
        <w:rPr>
          <w:rFonts w:hint="eastAsia" w:ascii="宋体" w:hAnsi="宋体"/>
          <w:szCs w:val="24"/>
          <w:lang w:val="en-US"/>
        </w:rPr>
        <w:t>转为</w:t>
      </w:r>
      <w:r>
        <w:rPr>
          <w:rFonts w:hint="eastAsia" w:ascii="宋体" w:hAnsi="宋体"/>
          <w:szCs w:val="24"/>
          <w:lang w:val="en-US" w:eastAsia="zh-CN"/>
        </w:rPr>
        <w:t>单位职工缴存</w:t>
      </w:r>
      <w:r>
        <w:rPr>
          <w:rFonts w:hint="eastAsia" w:ascii="宋体" w:hAnsi="宋体"/>
          <w:szCs w:val="24"/>
          <w:lang w:val="en-US"/>
        </w:rPr>
        <w:t>的，不再享受缴存补贴。补贴计算方式参照利息计算方式。如补贴标准经本市住房公积金管理委员会批准变更，自动按照调整后的补贴标准执行。</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因甲方原因不能正常缴存住房公积金或有转移需求的，甲方可以向乙方申请封存个人账户。</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依本协议第八、十条约定个人账户封存的，甲方可以向乙方申请启封个人账户并继续缴存，甲方连续缴存时间按本协议第七条认定，累计缴存时间自启封之日起继续计算。</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s="黑体"/>
          <w:color w:val="000000" w:themeColor="text1"/>
          <w:szCs w:val="24"/>
          <w:lang w:val="en-US"/>
          <w14:textFill>
            <w14:solidFill>
              <w14:schemeClr w14:val="tx1"/>
            </w14:solidFill>
          </w14:textFill>
        </w:rPr>
        <w:t>第十一条</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szCs w:val="24"/>
          <w:lang w:val="en-US"/>
        </w:rPr>
        <w:t>甲方按照税收政策向有权机关申请在个人应纳税所得额中扣除住房公积金，乙方可根据甲方申请给予协助。</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（二）住房公积金提取</w:t>
      </w:r>
      <w:r>
        <w:rPr>
          <w:rFonts w:ascii="黑体" w:hAnsi="黑体" w:eastAsia="黑体"/>
          <w:color w:val="000000" w:themeColor="text1"/>
          <w:szCs w:val="24"/>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第十二条</w:t>
      </w:r>
      <w:r>
        <w:rPr>
          <w:rFonts w:hint="eastAsia" w:ascii="宋体" w:hAnsi="宋体"/>
          <w:color w:val="000000" w:themeColor="text1"/>
          <w:szCs w:val="24"/>
          <w:lang w:val="en-US"/>
          <w14:textFill>
            <w14:solidFill>
              <w14:schemeClr w14:val="tx1"/>
            </w14:solidFill>
          </w14:textFill>
        </w:rPr>
        <w:t xml:space="preserve"> 甲方按照</w:t>
      </w:r>
      <w:r>
        <w:rPr>
          <w:rFonts w:hint="eastAsia" w:ascii="宋体" w:hAnsi="宋体"/>
          <w:color w:val="000000" w:themeColor="text1"/>
          <w:szCs w:val="24"/>
          <w:u w:val="none"/>
          <w:lang w:val="en-US"/>
          <w14:textFill>
            <w14:solidFill>
              <w14:schemeClr w14:val="tx1"/>
            </w14:solidFill>
          </w14:textFill>
        </w:rPr>
        <w:t>《淄博市灵活就业人员参加住房公积金制度试点管理办法》《淄博市灵活就业人员参加住房公积金制度试点实施细则》</w:t>
      </w:r>
      <w:r>
        <w:rPr>
          <w:rFonts w:hint="eastAsia" w:ascii="宋体" w:hAnsi="宋体"/>
          <w:color w:val="000000" w:themeColor="text1"/>
          <w:szCs w:val="24"/>
          <w:lang w:val="en-US"/>
          <w14:textFill>
            <w14:solidFill>
              <w14:schemeClr w14:val="tx1"/>
            </w14:solidFill>
          </w14:textFill>
        </w:rPr>
        <w:t>规定，可以向乙方申请提取其个人账户内依本协议缴存的部分或者全部余额。</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甲方在异地以单位职工缴存方式缴存的住房公积金，通过转移接续方式转入本协议下的个人账户的，不适用前款约定；</w:t>
      </w:r>
      <w:bookmarkStart w:id="1" w:name="_Hlk137411741"/>
      <w:r>
        <w:rPr>
          <w:rFonts w:hint="eastAsia" w:ascii="宋体" w:hAnsi="宋体"/>
          <w:color w:val="000000" w:themeColor="text1"/>
          <w:szCs w:val="24"/>
          <w:lang w:val="en-US"/>
          <w14:textFill>
            <w14:solidFill>
              <w14:schemeClr w14:val="tx1"/>
            </w14:solidFill>
          </w14:textFill>
        </w:rPr>
        <w:t>甲方应按照我市在职职工相关规定提取其在异地以单位职工缴存方式缴存的住房公积金</w:t>
      </w:r>
      <w:bookmarkEnd w:id="1"/>
      <w:r>
        <w:rPr>
          <w:rFonts w:hint="eastAsia" w:ascii="宋体" w:hAnsi="宋体"/>
          <w:color w:val="000000" w:themeColor="text1"/>
          <w:szCs w:val="24"/>
          <w:lang w:val="en-US"/>
          <w14:textFill>
            <w14:solidFill>
              <w14:schemeClr w14:val="tx1"/>
            </w14:solidFill>
          </w14:textFill>
        </w:rPr>
        <w:t>。</w:t>
      </w:r>
    </w:p>
    <w:p>
      <w:pPr>
        <w:spacing w:line="400" w:lineRule="atLeast"/>
        <w:ind w:firstLine="480"/>
        <w:jc w:val="left"/>
        <w:rPr>
          <w:lang w:val="en-US"/>
        </w:rPr>
      </w:pPr>
      <w:r>
        <w:rPr>
          <w:rFonts w:hint="eastAsia" w:ascii="黑体" w:hAnsi="黑体" w:eastAsia="黑体" w:cs="黑体"/>
          <w:color w:val="000000" w:themeColor="text1"/>
          <w:szCs w:val="24"/>
          <w:lang w:val="en-US"/>
          <w14:textFill>
            <w14:solidFill>
              <w14:schemeClr w14:val="tx1"/>
            </w14:solidFill>
          </w14:textFill>
        </w:rPr>
        <w:t>第十三条</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cs="宋体"/>
          <w:lang w:val="en-US"/>
        </w:rPr>
        <w:t>甲方</w:t>
      </w:r>
      <w:r>
        <w:rPr>
          <w:rFonts w:hint="eastAsia"/>
          <w:lang w:val="en-US"/>
        </w:rPr>
        <w:t>取得住房公积金贷款后，应当按照有关规定及本协议继续履行缴存义务，所缴存住房公积金优先用于偿还住房公积金贷款。</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lang w:val="en-US"/>
        </w:rPr>
        <w:t>如甲方逾期未偿还住房公积金贷款，乙方有权</w:t>
      </w:r>
      <w:r>
        <w:rPr>
          <w:rFonts w:hint="eastAsia"/>
          <w:color w:val="auto"/>
          <w:lang w:val="en-US" w:eastAsia="zh-CN"/>
        </w:rPr>
        <w:t>优先</w:t>
      </w:r>
      <w:r>
        <w:rPr>
          <w:rFonts w:hint="eastAsia"/>
          <w:lang w:val="en-US"/>
        </w:rPr>
        <w:t>扣除甲方个人账户余额用于偿还住房公积金贷款。</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（三）住房公积金贷款</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第十四条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符合下列全部条件时，甲方可作为申请人，单独申请或共同申请住房公积金贷款：</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eastAsia="zh-CN"/>
          <w14:textFill>
            <w14:solidFill>
              <w14:schemeClr w14:val="tx1"/>
            </w14:solidFill>
          </w14:textFill>
        </w:rPr>
        <w:t>甲方为</w:t>
      </w:r>
      <w:r>
        <w:rPr>
          <w:rFonts w:hint="default" w:ascii="宋体" w:hAnsi="宋体" w:cs="Times New Roman"/>
          <w:color w:val="000000" w:themeColor="text1"/>
          <w:szCs w:val="24"/>
          <w:lang w:val="en-US"/>
          <w14:textFill>
            <w14:solidFill>
              <w14:schemeClr w14:val="tx1"/>
            </w14:solidFill>
          </w14:textFill>
        </w:rPr>
        <w:t>具有完全民事行为能力的自然人</w:t>
      </w:r>
      <w:r>
        <w:rPr>
          <w:rFonts w:hint="eastAsia" w:ascii="宋体" w:hAnsi="宋体" w:cs="Times New Roman"/>
          <w:color w:val="000000" w:themeColor="text1"/>
          <w:szCs w:val="24"/>
          <w:lang w:val="en-US" w:eastAsia="zh-CN"/>
          <w14:textFill>
            <w14:solidFill>
              <w14:schemeClr w14:val="tx1"/>
            </w14:solidFill>
          </w14:textFill>
        </w:rPr>
        <w:t>；</w:t>
      </w:r>
    </w:p>
    <w:p>
      <w:pPr>
        <w:spacing w:line="400" w:lineRule="atLeast"/>
        <w:ind w:firstLine="480"/>
        <w:rPr>
          <w:rFonts w:hint="eastAsia" w:ascii="宋体" w:hAnsi="宋体" w:cs="Times New Roman"/>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有按期偿还贷款本息的能力</w:t>
      </w:r>
      <w:r>
        <w:rPr>
          <w:rFonts w:hint="eastAsia" w:ascii="宋体" w:hAnsi="宋体" w:cs="Times New Roman"/>
          <w:color w:val="000000" w:themeColor="text1"/>
          <w:szCs w:val="24"/>
          <w:lang w:val="en-US" w:eastAsia="zh-CN"/>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3</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借款人、共同借款人（包括借款人配偶以及其他参与合力贷款的人员）资产、信用状况良好</w:t>
      </w:r>
      <w:r>
        <w:rPr>
          <w:rFonts w:hint="eastAsia" w:ascii="宋体" w:hAnsi="宋体" w:cs="Times New Roman"/>
          <w:color w:val="000000" w:themeColor="text1"/>
          <w:szCs w:val="24"/>
          <w:lang w:val="en-US" w:eastAsia="zh-CN"/>
          <w14:textFill>
            <w14:solidFill>
              <w14:schemeClr w14:val="tx1"/>
            </w14:solidFill>
          </w14:textFill>
        </w:rPr>
        <w:t>；</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4</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借款人、共同借款人（包括借款人配偶以及其他参与合力贷款的人员）均无尚未</w:t>
      </w:r>
      <w:r>
        <w:rPr>
          <w:rFonts w:hint="eastAsia" w:ascii="宋体" w:hAnsi="宋体" w:cs="Times New Roman"/>
          <w:color w:val="000000" w:themeColor="text1"/>
          <w:szCs w:val="24"/>
          <w:lang w:val="en-US" w:eastAsia="zh-CN"/>
          <w14:textFill>
            <w14:solidFill>
              <w14:schemeClr w14:val="tx1"/>
            </w14:solidFill>
          </w14:textFill>
        </w:rPr>
        <w:t>结</w:t>
      </w:r>
      <w:r>
        <w:rPr>
          <w:rFonts w:hint="default" w:ascii="宋体" w:hAnsi="宋体" w:cs="Times New Roman"/>
          <w:color w:val="000000" w:themeColor="text1"/>
          <w:szCs w:val="24"/>
          <w:lang w:val="en-US"/>
          <w14:textFill>
            <w14:solidFill>
              <w14:schemeClr w14:val="tx1"/>
            </w14:solidFill>
          </w14:textFill>
        </w:rPr>
        <w:t>清的</w:t>
      </w:r>
      <w:r>
        <w:rPr>
          <w:rFonts w:hint="eastAsia" w:ascii="宋体" w:hAnsi="宋体" w:cs="Times New Roman"/>
          <w:color w:val="000000" w:themeColor="text1"/>
          <w:szCs w:val="24"/>
          <w:lang w:val="en-US" w:eastAsia="zh-CN"/>
          <w14:textFill>
            <w14:solidFill>
              <w14:schemeClr w14:val="tx1"/>
            </w14:solidFill>
          </w14:textFill>
        </w:rPr>
        <w:t>公积金贷款</w:t>
      </w:r>
      <w:r>
        <w:rPr>
          <w:rFonts w:hint="eastAsia" w:ascii="宋体" w:hAnsi="宋体"/>
          <w:color w:val="000000" w:themeColor="text1"/>
          <w:szCs w:val="24"/>
          <w:lang w:val="en-US"/>
          <w14:textFill>
            <w14:solidFill>
              <w14:schemeClr w14:val="tx1"/>
            </w14:solidFill>
          </w14:textFill>
        </w:rPr>
        <w:t>；</w:t>
      </w:r>
    </w:p>
    <w:p>
      <w:pPr>
        <w:spacing w:line="400" w:lineRule="atLeast"/>
        <w:ind w:firstLine="480"/>
        <w:rPr>
          <w:rFonts w:hint="eastAsia" w:ascii="宋体" w:hAnsi="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5</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甲方个人账户正常，最近6个月连续缴存住房公积金</w:t>
      </w:r>
      <w:r>
        <w:rPr>
          <w:rFonts w:hint="eastAsia" w:ascii="宋体" w:hAnsi="宋体"/>
          <w:color w:val="000000" w:themeColor="text1"/>
          <w:szCs w:val="24"/>
          <w:lang w:val="en-US" w:eastAsia="zh-CN"/>
          <w14:textFill>
            <w14:solidFill>
              <w14:schemeClr w14:val="tx1"/>
            </w14:solidFill>
          </w14:textFill>
        </w:rPr>
        <w:t>；</w:t>
      </w:r>
    </w:p>
    <w:p>
      <w:pPr>
        <w:spacing w:line="400" w:lineRule="atLeast"/>
        <w:ind w:firstLine="480"/>
        <w:rPr>
          <w:rFonts w:hint="default" w:ascii="宋体" w:hAnsi="宋体" w:cs="Times New Roman"/>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6.</w:t>
      </w:r>
      <w:r>
        <w:rPr>
          <w:rFonts w:hint="default" w:ascii="宋体" w:hAnsi="宋体" w:cs="Times New Roman"/>
          <w:color w:val="000000" w:themeColor="text1"/>
          <w:szCs w:val="24"/>
          <w:lang w:val="en-US"/>
          <w14:textFill>
            <w14:solidFill>
              <w14:schemeClr w14:val="tx1"/>
            </w14:solidFill>
          </w14:textFill>
        </w:rPr>
        <w:t>购房首付款不低于规定的比例</w:t>
      </w:r>
      <w:r>
        <w:rPr>
          <w:rFonts w:hint="eastAsia" w:ascii="宋体" w:hAnsi="宋体"/>
          <w:color w:val="000000" w:themeColor="text1"/>
          <w:szCs w:val="24"/>
          <w:lang w:val="en-US"/>
          <w14:textFill>
            <w14:solidFill>
              <w14:schemeClr w14:val="tx1"/>
            </w14:solidFill>
          </w14:textFill>
        </w:rPr>
        <w:t>；</w:t>
      </w:r>
    </w:p>
    <w:p>
      <w:pPr>
        <w:spacing w:line="400" w:lineRule="atLeast"/>
        <w:ind w:firstLine="480"/>
        <w:rPr>
          <w:rFonts w:hint="default" w:ascii="宋体" w:hAnsi="宋体" w:cs="Times New Roman"/>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7</w:t>
      </w:r>
      <w:r>
        <w:rPr>
          <w:rFonts w:ascii="宋体" w:hAnsi="宋体"/>
          <w:color w:val="000000" w:themeColor="text1"/>
          <w:szCs w:val="24"/>
          <w:lang w:val="en-US"/>
          <w14:textFill>
            <w14:solidFill>
              <w14:schemeClr w14:val="tx1"/>
            </w14:solidFill>
          </w14:textFill>
        </w:rPr>
        <w:t>.</w:t>
      </w:r>
      <w:r>
        <w:rPr>
          <w:rFonts w:hint="default" w:ascii="宋体" w:hAnsi="宋体" w:cs="Times New Roman"/>
          <w:color w:val="000000" w:themeColor="text1"/>
          <w:szCs w:val="24"/>
          <w:lang w:val="en-US"/>
          <w14:textFill>
            <w14:solidFill>
              <w14:schemeClr w14:val="tx1"/>
            </w14:solidFill>
          </w14:textFill>
        </w:rPr>
        <w:t>有合法、有效的担保；</w:t>
      </w:r>
    </w:p>
    <w:p>
      <w:pPr>
        <w:spacing w:line="400" w:lineRule="atLeast"/>
        <w:ind w:firstLine="480"/>
        <w:rPr>
          <w:rFonts w:hint="eastAsia" w:ascii="宋体" w:hAnsi="宋体" w:cs="Times New Roman"/>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8.</w:t>
      </w:r>
      <w:r>
        <w:rPr>
          <w:rFonts w:hint="eastAsia" w:ascii="宋体" w:hAnsi="宋体" w:cs="Times New Roman"/>
          <w:color w:val="000000" w:themeColor="text1"/>
          <w:szCs w:val="24"/>
          <w:lang w:val="en-US" w:eastAsia="zh-CN"/>
          <w14:textFill>
            <w14:solidFill>
              <w14:schemeClr w14:val="tx1"/>
            </w14:solidFill>
          </w14:textFill>
        </w:rPr>
        <w:t>同意并授权市公积金中心查询借款人及配偶、未成年子女、共同借款人及配偶与办理贷款相关的信息和信用状况，并同意将个人信用信息（含不良信息）提供给国家金融信用信息基础数据库；</w:t>
      </w:r>
    </w:p>
    <w:p>
      <w:pPr>
        <w:spacing w:line="400" w:lineRule="atLeast"/>
        <w:ind w:firstLine="480"/>
        <w:rPr>
          <w:rFonts w:hint="default" w:ascii="宋体" w:hAnsi="宋体" w:cs="Times New Roman"/>
          <w:color w:val="000000" w:themeColor="text1"/>
          <w:szCs w:val="24"/>
          <w:lang w:val="en-US"/>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9.</w:t>
      </w:r>
      <w:r>
        <w:rPr>
          <w:rFonts w:hint="default" w:ascii="宋体" w:hAnsi="宋体" w:cs="Times New Roman"/>
          <w:color w:val="000000" w:themeColor="text1"/>
          <w:szCs w:val="24"/>
          <w:lang w:val="en-US"/>
          <w14:textFill>
            <w14:solidFill>
              <w14:schemeClr w14:val="tx1"/>
            </w14:solidFill>
          </w14:textFill>
        </w:rPr>
        <w:t>住房公积金管理委员会规定的其他条件</w:t>
      </w:r>
      <w:r>
        <w:rPr>
          <w:rFonts w:hint="eastAsia" w:ascii="宋体" w:hAnsi="宋体"/>
          <w:color w:val="000000" w:themeColor="text1"/>
          <w:szCs w:val="24"/>
          <w:lang w:val="en-US"/>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第十五条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w:t>
      </w:r>
      <w:r>
        <w:rPr>
          <w:rFonts w:hint="eastAsia" w:ascii="宋体" w:hAnsi="宋体"/>
          <w:b/>
          <w:bCs/>
          <w:color w:val="000000" w:themeColor="text1"/>
          <w:szCs w:val="24"/>
          <w:u w:val="single"/>
          <w:lang w:val="en-US"/>
          <w14:textFill>
            <w14:solidFill>
              <w14:schemeClr w14:val="tx1"/>
            </w14:solidFill>
          </w14:textFill>
        </w:rPr>
        <w:t>知晓并同意</w:t>
      </w:r>
      <w:r>
        <w:rPr>
          <w:rFonts w:hint="eastAsia" w:ascii="宋体" w:hAnsi="宋体"/>
          <w:color w:val="000000" w:themeColor="text1"/>
          <w:szCs w:val="24"/>
          <w:lang w:val="en-US"/>
          <w14:textFill>
            <w14:solidFill>
              <w14:schemeClr w14:val="tx1"/>
            </w14:solidFill>
          </w14:textFill>
        </w:rPr>
        <w:t>在申请住房公积金贷款时，按照乙方公布的材料清单提供申请材料，</w:t>
      </w:r>
      <w:r>
        <w:rPr>
          <w:rFonts w:hint="eastAsia" w:ascii="宋体" w:hAnsi="宋体"/>
          <w:color w:val="000000" w:themeColor="text1"/>
          <w:szCs w:val="24"/>
          <w14:textFill>
            <w14:solidFill>
              <w14:schemeClr w14:val="tx1"/>
            </w14:solidFill>
          </w14:textFill>
        </w:rPr>
        <w:t>经乙方审查</w:t>
      </w:r>
      <w:r>
        <w:rPr>
          <w:rFonts w:ascii="宋体" w:hAnsi="宋体"/>
          <w:color w:val="000000" w:themeColor="text1"/>
          <w:szCs w:val="24"/>
          <w14:textFill>
            <w14:solidFill>
              <w14:schemeClr w14:val="tx1"/>
            </w14:solidFill>
          </w14:textFill>
        </w:rPr>
        <w:t>符合政策后，可获得住房</w:t>
      </w:r>
      <w:r>
        <w:rPr>
          <w:rFonts w:hint="eastAsia" w:ascii="宋体" w:hAnsi="宋体"/>
          <w:color w:val="000000" w:themeColor="text1"/>
          <w:szCs w:val="24"/>
          <w14:textFill>
            <w14:solidFill>
              <w14:schemeClr w14:val="tx1"/>
            </w14:solidFill>
          </w14:textFill>
        </w:rPr>
        <w:t>公积金</w:t>
      </w:r>
      <w:r>
        <w:rPr>
          <w:rFonts w:ascii="宋体" w:hAnsi="宋体"/>
          <w:color w:val="000000" w:themeColor="text1"/>
          <w:szCs w:val="24"/>
          <w14:textFill>
            <w14:solidFill>
              <w14:schemeClr w14:val="tx1"/>
            </w14:solidFill>
          </w14:textFill>
        </w:rPr>
        <w:t>贷款</w:t>
      </w:r>
      <w:r>
        <w:rPr>
          <w:rFonts w:hint="eastAsia" w:ascii="宋体" w:hAnsi="宋体"/>
          <w:color w:val="000000" w:themeColor="text1"/>
          <w:szCs w:val="24"/>
          <w14:textFill>
            <w14:solidFill>
              <w14:schemeClr w14:val="tx1"/>
            </w14:solidFill>
          </w14:textFill>
        </w:rPr>
        <w:t>；乙方有权拒绝甲方不符合相关政策的贷款申请。</w:t>
      </w:r>
    </w:p>
    <w:p>
      <w:pPr>
        <w:spacing w:line="400" w:lineRule="atLeast"/>
        <w:ind w:firstLine="480"/>
        <w:rPr>
          <w:rFonts w:ascii="宋体" w:hAnsi="宋体" w:cs="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甲方申请住房公积金贷款，可贷额度根据其账户余额、缴存时长等因素综合计算，具体依照</w:t>
      </w:r>
      <w:r>
        <w:rPr>
          <w:rFonts w:hint="eastAsia" w:ascii="宋体" w:hAnsi="宋体"/>
          <w:color w:val="000000" w:themeColor="text1"/>
          <w:szCs w:val="24"/>
          <w:u w:val="none"/>
          <w:lang w:val="en-US"/>
          <w14:textFill>
            <w14:solidFill>
              <w14:schemeClr w14:val="tx1"/>
            </w14:solidFill>
          </w14:textFill>
        </w:rPr>
        <w:t>《淄博市灵活就业人员参加住房公积金制度实施细则》</w:t>
      </w:r>
      <w:r>
        <w:rPr>
          <w:rFonts w:hint="eastAsia" w:ascii="宋体" w:hAnsi="宋体"/>
          <w:color w:val="000000" w:themeColor="text1"/>
          <w:szCs w:val="24"/>
          <w:lang w:val="en-US"/>
          <w14:textFill>
            <w14:solidFill>
              <w14:schemeClr w14:val="tx1"/>
            </w14:solidFill>
          </w14:textFill>
        </w:rPr>
        <w:t>确定。</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乙方有权通过第三方征信系统评估甲方的信用状况，并根据信用评估结果</w:t>
      </w:r>
      <w:r>
        <w:rPr>
          <w:rFonts w:hint="eastAsia" w:ascii="宋体" w:hAnsi="宋体"/>
          <w:color w:val="000000" w:themeColor="text1"/>
          <w:szCs w:val="24"/>
          <w:lang w:val="en-US" w:eastAsia="zh-CN"/>
          <w14:textFill>
            <w14:solidFill>
              <w14:schemeClr w14:val="tx1"/>
            </w14:solidFill>
          </w14:textFill>
        </w:rPr>
        <w:t>核定</w:t>
      </w:r>
      <w:r>
        <w:rPr>
          <w:rFonts w:hint="eastAsia" w:ascii="宋体" w:hAnsi="宋体"/>
          <w:color w:val="000000" w:themeColor="text1"/>
          <w:szCs w:val="24"/>
          <w:lang w:val="en-US"/>
          <w14:textFill>
            <w14:solidFill>
              <w14:schemeClr w14:val="tx1"/>
            </w14:solidFill>
          </w14:textFill>
        </w:rPr>
        <w:t>甲方的贷款金额或</w:t>
      </w:r>
      <w:r>
        <w:rPr>
          <w:rFonts w:hint="eastAsia" w:ascii="宋体" w:hAnsi="宋体"/>
          <w:color w:val="000000" w:themeColor="text1"/>
          <w:szCs w:val="24"/>
          <w14:textFill>
            <w14:solidFill>
              <w14:schemeClr w14:val="tx1"/>
            </w14:solidFill>
          </w14:textFill>
        </w:rPr>
        <w:t>拒绝甲方的贷款申请。</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第十六条</w:t>
      </w:r>
      <w:r>
        <w:rPr>
          <w:rFonts w:ascii="楷体_GB2312" w:hAnsi="宋体" w:eastAsia="楷体_GB2312"/>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甲方的住房公积金贷款申请获得批准后，双方应另行</w:t>
      </w:r>
      <w:bookmarkStart w:id="2" w:name="_Hlk133748123"/>
      <w:r>
        <w:rPr>
          <w:rFonts w:hint="eastAsia" w:ascii="宋体" w:hAnsi="宋体"/>
          <w:color w:val="000000" w:themeColor="text1"/>
          <w:szCs w:val="24"/>
          <w:lang w:val="en-US"/>
          <w14:textFill>
            <w14:solidFill>
              <w14:schemeClr w14:val="tx1"/>
            </w14:solidFill>
          </w14:textFill>
        </w:rPr>
        <w:t>签订《个人住房公积金借款合同》，如本协议约定与《个人住房公积金借款合同》约定不一致，以《个人住房公积金借款合同》约定为准。</w:t>
      </w:r>
      <w:bookmarkEnd w:id="2"/>
    </w:p>
    <w:p>
      <w:pPr>
        <w:spacing w:line="400" w:lineRule="atLeast"/>
        <w:ind w:firstLine="480"/>
        <w:rPr>
          <w:rFonts w:ascii="宋体" w:hAnsi="宋体"/>
          <w:szCs w:val="24"/>
          <w:lang w:val="en-US"/>
        </w:rPr>
      </w:pPr>
      <w:r>
        <w:rPr>
          <w:rFonts w:hint="eastAsia" w:ascii="黑体" w:hAnsi="黑体" w:eastAsia="黑体" w:cs="黑体"/>
          <w:color w:val="000000" w:themeColor="text1"/>
          <w:szCs w:val="24"/>
          <w:lang w:val="en-US"/>
          <w14:textFill>
            <w14:solidFill>
              <w14:schemeClr w14:val="tx1"/>
            </w14:solidFill>
          </w14:textFill>
        </w:rPr>
        <w:t>第十七条</w:t>
      </w:r>
      <w:r>
        <w:rPr>
          <w:rFonts w:hint="eastAsia" w:ascii="宋体" w:hAnsi="宋体"/>
          <w:color w:val="000000" w:themeColor="text1"/>
          <w:szCs w:val="24"/>
          <w:lang w:val="en-US"/>
          <w14:textFill>
            <w14:solidFill>
              <w14:schemeClr w14:val="tx1"/>
            </w14:solidFill>
          </w14:textFill>
        </w:rPr>
        <w:t xml:space="preserve"> </w:t>
      </w:r>
      <w:r>
        <w:rPr>
          <w:rFonts w:hint="eastAsia" w:ascii="宋体" w:hAnsi="宋体"/>
          <w:szCs w:val="24"/>
          <w:lang w:val="en-US"/>
        </w:rPr>
        <w:t>发生资金流动性不足等情形时，经本市住房公积金管理委员会批准，乙方可以采取轮候等必要的措施。</w:t>
      </w:r>
      <w:r>
        <w:rPr>
          <w:rFonts w:hint="eastAsia" w:ascii="宋体" w:hAnsi="宋体"/>
          <w:b/>
          <w:szCs w:val="24"/>
          <w:u w:val="single"/>
          <w:lang w:val="en-US"/>
        </w:rPr>
        <w:t>甲方对此明确知晓、认可并承担因此引发的法律后果。</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三、协议变更与终止</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（一）协议变更</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第十八条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甲方可以向乙方申请变更缴存方案、缴存金额，变更后的缴存金额应符合本协议第五条的限定条件。甲方选择第四条方案二申请变更的，要在当期内先足额缴存再申请变更，选择第四条方案一的，自主灵活变更。</w:t>
      </w:r>
    </w:p>
    <w:p>
      <w:pPr>
        <w:spacing w:line="400" w:lineRule="atLeast"/>
        <w:ind w:firstLine="480"/>
        <w:rPr>
          <w:rFonts w:hint="eastAsia" w:ascii="宋体" w:hAnsi="宋体"/>
          <w:b w:val="0"/>
          <w:bCs w:val="0"/>
          <w:color w:val="000000" w:themeColor="text1"/>
          <w:szCs w:val="24"/>
          <w:u w:val="none"/>
          <w:lang w:val="en-US"/>
          <w14:textFill>
            <w14:solidFill>
              <w14:schemeClr w14:val="tx1"/>
            </w14:solidFill>
          </w14:textFill>
        </w:rPr>
      </w:pPr>
      <w:r>
        <w:rPr>
          <w:rFonts w:hint="eastAsia" w:ascii="宋体" w:hAnsi="宋体"/>
          <w:b w:val="0"/>
          <w:bCs w:val="0"/>
          <w:color w:val="000000" w:themeColor="text1"/>
          <w:szCs w:val="24"/>
          <w:u w:val="none"/>
          <w:lang w:val="en-US"/>
          <w14:textFill>
            <w14:solidFill>
              <w14:schemeClr w14:val="tx1"/>
            </w14:solidFill>
          </w14:textFill>
        </w:rPr>
        <w:t>甲方可以通过线上服务渠道或业务网点向乙方提出变更申请，经乙方审查通过后，变更本协议条款，按新的缴存方式享有对应的各项权益。</w:t>
      </w:r>
    </w:p>
    <w:p>
      <w:pPr>
        <w:spacing w:line="400" w:lineRule="atLeast"/>
        <w:ind w:firstLine="480"/>
        <w:rPr>
          <w:rFonts w:ascii="仿宋_GB2312" w:hAnsi="Times New Roman"/>
          <w:color w:val="auto"/>
          <w:szCs w:val="20"/>
          <w:lang w:val="en-US"/>
        </w:rPr>
      </w:pPr>
      <w:r>
        <w:rPr>
          <w:rFonts w:hint="eastAsia" w:ascii="宋体" w:hAnsi="宋体"/>
          <w:color w:val="auto"/>
          <w:szCs w:val="24"/>
        </w:rPr>
        <w:t>未经另一方当事人书面同意或协议事先约定，任何一方当事人不得转让本协议约定的权利或义务。</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第十九条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甲方的姓名、证件类型、证件号码、住所、手机号、绑定银行账户等信息发生变化的，应在信息发生变化之日起7日内通过线上服务渠道或业务网点申请变更。</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甲方未履行前款义务，由此产生的不利后果由甲方自行承担。</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第二十条</w:t>
      </w:r>
      <w:r>
        <w:rPr>
          <w:rFonts w:ascii="宋体" w:hAnsi="宋体"/>
          <w:color w:val="000000" w:themeColor="text1"/>
          <w:szCs w:val="24"/>
          <w:lang w:val="en-US"/>
          <w14:textFill>
            <w14:solidFill>
              <w14:schemeClr w14:val="tx1"/>
            </w14:solidFill>
          </w14:textFill>
        </w:rPr>
        <w:t xml:space="preserve"> </w:t>
      </w:r>
      <w:bookmarkStart w:id="3" w:name="_Hlk134136462"/>
      <w:r>
        <w:rPr>
          <w:rFonts w:hint="eastAsia" w:ascii="宋体" w:hAnsi="宋体"/>
          <w:color w:val="000000" w:themeColor="text1"/>
          <w:szCs w:val="24"/>
          <w:lang w:val="en-US"/>
          <w14:textFill>
            <w14:solidFill>
              <w14:schemeClr w14:val="tx1"/>
            </w14:solidFill>
          </w14:textFill>
        </w:rPr>
        <w:t>双方当事人协商一致，可通过书面形式变更本协议条款。</w:t>
      </w:r>
    </w:p>
    <w:bookmarkEnd w:id="3"/>
    <w:p>
      <w:pPr>
        <w:spacing w:line="400" w:lineRule="atLeast"/>
        <w:ind w:firstLine="480"/>
        <w:rPr>
          <w:rFonts w:ascii="宋体" w:hAnsi="宋体"/>
          <w:b/>
          <w:bCs/>
          <w:color w:val="000000" w:themeColor="text1"/>
          <w:szCs w:val="24"/>
          <w:u w:val="single"/>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因相关法律、法规、规章及其他政策变更，影响本协议履行的，乙方有权变更本协议对应的条款。乙方变更本协议条款的，应当以合理方式通知甲方。如甲方不同意变更，可在通知送达后7日内以书面方式通知乙方解除</w:t>
      </w:r>
      <w:r>
        <w:rPr>
          <w:rFonts w:hint="eastAsia" w:ascii="宋体" w:hAnsi="宋体"/>
          <w:color w:val="000000" w:themeColor="text1"/>
          <w:szCs w:val="24"/>
          <w:lang w:val="en-US" w:eastAsia="zh-CN"/>
          <w14:textFill>
            <w14:solidFill>
              <w14:schemeClr w14:val="tx1"/>
            </w14:solidFill>
          </w14:textFill>
        </w:rPr>
        <w:t>协议</w:t>
      </w:r>
      <w:r>
        <w:rPr>
          <w:rFonts w:hint="eastAsia" w:ascii="宋体" w:hAnsi="宋体"/>
          <w:color w:val="000000" w:themeColor="text1"/>
          <w:szCs w:val="24"/>
          <w:lang w:val="en-US"/>
          <w14:textFill>
            <w14:solidFill>
              <w14:schemeClr w14:val="tx1"/>
            </w14:solidFill>
          </w14:textFill>
        </w:rPr>
        <w:t>，到期甲方没有表示的，视为同意按照变更后的协议执行。</w:t>
      </w: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（二）协议终止</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第二十一条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双方协商一致，可解除本协议。</w:t>
      </w:r>
    </w:p>
    <w:p>
      <w:pPr>
        <w:spacing w:line="400" w:lineRule="atLeast"/>
        <w:ind w:firstLine="480"/>
        <w:rPr>
          <w:rFonts w:ascii="楷体_GB2312" w:hAnsi="宋体" w:eastAsia="楷体_GB2312"/>
          <w:color w:val="000000" w:themeColor="text1"/>
          <w:szCs w:val="24"/>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第二十二条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满足下列情形之一的，本协议自动终止，双方不承担违约责任</w:t>
      </w:r>
      <w:r>
        <w:rPr>
          <w:rFonts w:hint="eastAsia" w:ascii="楷体_GB2312" w:hAnsi="宋体" w:eastAsia="楷体_GB2312"/>
          <w:color w:val="000000" w:themeColor="text1"/>
          <w:szCs w:val="24"/>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1</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甲方由灵活就业缴存转变为单位职工缴存方式缴存；</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2</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甲方通过异地转移接续方式转出；</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3</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相关法律、法规、规章或者其他政策变更致使本协议目的无法实现；</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4</w:t>
      </w:r>
      <w:r>
        <w:rPr>
          <w:rFonts w:ascii="宋体" w:hAnsi="宋体"/>
          <w:color w:val="000000" w:themeColor="text1"/>
          <w:szCs w:val="24"/>
          <w:lang w:val="en-US"/>
          <w14:textFill>
            <w14:solidFill>
              <w14:schemeClr w14:val="tx1"/>
            </w14:solidFill>
          </w14:textFill>
        </w:rPr>
        <w:t>.</w:t>
      </w:r>
      <w:r>
        <w:rPr>
          <w:rFonts w:hint="eastAsia" w:ascii="宋体" w:hAnsi="宋体"/>
          <w:color w:val="000000" w:themeColor="text1"/>
          <w:szCs w:val="24"/>
          <w:lang w:val="en-US"/>
          <w14:textFill>
            <w14:solidFill>
              <w14:schemeClr w14:val="tx1"/>
            </w14:solidFill>
          </w14:textFill>
        </w:rPr>
        <w:t>其他不可归责于当事人的原因致使本协议目的无法实现。</w:t>
      </w:r>
    </w:p>
    <w:p>
      <w:pPr>
        <w:spacing w:line="400" w:lineRule="atLeast"/>
        <w:ind w:firstLine="482"/>
        <w:rPr>
          <w:rFonts w:ascii="宋体" w:hAnsi="宋体"/>
          <w:color w:val="000000" w:themeColor="text1"/>
          <w:szCs w:val="24"/>
          <w:lang w:val="en-US"/>
          <w14:textFill>
            <w14:solidFill>
              <w14:schemeClr w14:val="tx1"/>
            </w14:solidFill>
          </w14:textFill>
        </w:rPr>
      </w:pP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第二十三条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甲方在本协议解除或终止后，未办理个人账户销户的，可以按照</w:t>
      </w:r>
      <w:r>
        <w:rPr>
          <w:rFonts w:hint="eastAsia" w:ascii="宋体" w:hAnsi="宋体"/>
          <w:color w:val="000000" w:themeColor="text1"/>
          <w:szCs w:val="24"/>
          <w:u w:val="none"/>
          <w:lang w:val="en-US"/>
          <w14:textFill>
            <w14:solidFill>
              <w14:schemeClr w14:val="tx1"/>
            </w14:solidFill>
          </w14:textFill>
        </w:rPr>
        <w:t>《淄博市灵活就业人员参加住房公积金制度试点实施细则》</w:t>
      </w:r>
      <w:r>
        <w:rPr>
          <w:rFonts w:hint="eastAsia" w:ascii="宋体" w:hAnsi="宋体"/>
          <w:color w:val="000000" w:themeColor="text1"/>
          <w:szCs w:val="24"/>
          <w:lang w:val="en-US"/>
          <w14:textFill>
            <w14:solidFill>
              <w14:schemeClr w14:val="tx1"/>
            </w14:solidFill>
          </w14:textFill>
        </w:rPr>
        <w:t>提取其依本协议约定缴存的部分或者全部余额，不再享有依据本协议获得缴存补贴、向乙方申请住房公积金贷款的权利。</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四、法律责任</w:t>
      </w:r>
    </w:p>
    <w:p>
      <w:pPr>
        <w:spacing w:line="400" w:lineRule="atLeast"/>
        <w:ind w:firstLine="480"/>
        <w:jc w:val="left"/>
        <w:rPr>
          <w:rFonts w:ascii="宋体" w:hAnsi="宋体"/>
          <w:b/>
          <w:bCs/>
          <w:color w:val="000000" w:themeColor="text1"/>
          <w:szCs w:val="24"/>
          <w:u w:val="single"/>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四</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甲方以不实承诺或提供虚假证明材料获取缴存资格的，自发现之日起列入失信人员名单，停止计发补贴。</w:t>
      </w:r>
      <w:r>
        <w:rPr>
          <w:rFonts w:hint="eastAsia" w:ascii="宋体" w:hAnsi="宋体"/>
          <w:b w:val="0"/>
          <w:bCs w:val="0"/>
          <w:color w:val="000000" w:themeColor="text1"/>
          <w:szCs w:val="24"/>
          <w:lang w:val="en-US"/>
          <w14:textFill>
            <w14:solidFill>
              <w14:schemeClr w14:val="tx1"/>
            </w14:solidFill>
          </w14:textFill>
        </w:rPr>
        <w:t>5年到期可办理销户提取。</w:t>
      </w:r>
      <w:r>
        <w:rPr>
          <w:rFonts w:hint="eastAsia" w:ascii="宋体" w:hAnsi="宋体"/>
          <w:color w:val="000000" w:themeColor="text1"/>
          <w:szCs w:val="24"/>
          <w:lang w:val="en-US"/>
          <w14:textFill>
            <w14:solidFill>
              <w14:schemeClr w14:val="tx1"/>
            </w14:solidFill>
          </w14:textFill>
        </w:rPr>
        <w:t>甲方已申请住房公积金贷款的，乙方有权做出不予贷款的决定；甲方已取得住房公积金贷款的，乙方有权提前收回贷款本息。</w:t>
      </w: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line="400" w:lineRule="atLeast"/>
        <w:ind w:firstLine="480"/>
        <w:jc w:val="left"/>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甲方在个人情况发生变更后不再符合本协议第一条所约定的缴存资格时未通知乙方的，乙方可就甲方个人情况发生变更后的缴存、贷款等事项享有前款所约定的权利。</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五、通知与送达</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五</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1.</w:t>
      </w:r>
      <w:r>
        <w:rPr>
          <w:rFonts w:hint="eastAsia" w:ascii="宋体" w:hAnsi="宋体"/>
          <w:color w:val="000000" w:themeColor="text1"/>
          <w:szCs w:val="24"/>
          <w:lang w:val="en-US"/>
          <w14:textFill>
            <w14:solidFill>
              <w14:schemeClr w14:val="tx1"/>
            </w14:solidFill>
          </w14:textFill>
        </w:rPr>
        <w:t>邮寄方式</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本协议中甲方住所是甲方确认的有效送达地址。该送达地址为包括但不限于通知、协议履行文书、诉讼文书、仲裁文书等资料的有效送达地址。乙方向该地址以特快专递或挂号方式邮寄出前述文书或通知的，即视为送达；邮件签收日期或者邮件退回日期为送达日期。因甲方拒收或因其他原因被退回时，拒收或者被退回之日视为送达之日，乙方无需另行通知。</w:t>
      </w:r>
    </w:p>
    <w:p>
      <w:pPr>
        <w:spacing w:line="400" w:lineRule="atLeast"/>
        <w:ind w:firstLine="480"/>
        <w:rPr>
          <w:rFonts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2.</w:t>
      </w:r>
      <w:r>
        <w:rPr>
          <w:rFonts w:hint="eastAsia" w:ascii="宋体" w:hAnsi="宋体"/>
          <w:color w:val="000000" w:themeColor="text1"/>
          <w:szCs w:val="24"/>
          <w:lang w:val="en-US"/>
          <w14:textFill>
            <w14:solidFill>
              <w14:schemeClr w14:val="tx1"/>
            </w14:solidFill>
          </w14:textFill>
        </w:rPr>
        <w:t>电子方式</w:t>
      </w:r>
    </w:p>
    <w:p>
      <w:pPr>
        <w:spacing w:line="400" w:lineRule="atLeast"/>
        <w:ind w:firstLine="480"/>
        <w:rPr>
          <w:rFonts w:ascii="宋体" w:hAnsi="宋体"/>
          <w:color w:val="000000" w:themeColor="text1"/>
          <w:szCs w:val="24"/>
          <w14:textFill>
            <w14:solidFill>
              <w14:schemeClr w14:val="tx1"/>
            </w14:solidFill>
          </w14:textFill>
        </w:rPr>
      </w:pPr>
      <w:r>
        <w:rPr>
          <w:rFonts w:hint="eastAsia" w:ascii="宋体" w:hAnsi="宋体"/>
          <w:color w:val="000000" w:themeColor="text1"/>
          <w:szCs w:val="24"/>
          <w:lang w:val="en-US" w:eastAsia="zh-CN"/>
          <w14:textFill>
            <w14:solidFill>
              <w14:schemeClr w14:val="tx1"/>
            </w14:solidFill>
          </w14:textFill>
        </w:rPr>
        <w:t>甲方签订本协议时关注淄博市住房公积金管理中心微信公众号，乙方通过微信公众号</w:t>
      </w:r>
      <w:r>
        <w:rPr>
          <w:rFonts w:hint="eastAsia" w:ascii="宋体" w:hAnsi="宋体"/>
          <w:color w:val="000000" w:themeColor="text1"/>
          <w:szCs w:val="24"/>
          <w:lang w:val="en-US"/>
          <w14:textFill>
            <w14:solidFill>
              <w14:schemeClr w14:val="tx1"/>
            </w14:solidFill>
          </w14:textFill>
        </w:rPr>
        <w:t>送达本协议所涉通知。</w:t>
      </w:r>
      <w:r>
        <w:rPr>
          <w:rFonts w:hint="eastAsia" w:ascii="宋体" w:hAnsi="宋体"/>
          <w:color w:val="000000" w:themeColor="text1"/>
          <w:szCs w:val="24"/>
          <w:lang w:val="en-US" w:eastAsia="zh-CN"/>
          <w14:textFill>
            <w14:solidFill>
              <w14:schemeClr w14:val="tx1"/>
            </w14:solidFill>
          </w14:textFill>
        </w:rPr>
        <w:t>如甲方不要求邮寄，则乙方通过微信公众号发送相关通知，</w:t>
      </w:r>
      <w:r>
        <w:rPr>
          <w:rFonts w:hint="eastAsia" w:ascii="宋体" w:hAnsi="宋体"/>
          <w:color w:val="000000" w:themeColor="text1"/>
          <w:szCs w:val="24"/>
          <w14:textFill>
            <w14:solidFill>
              <w14:schemeClr w14:val="tx1"/>
            </w14:solidFill>
          </w14:textFill>
        </w:rPr>
        <w:t>即视为送达。</w:t>
      </w:r>
      <w:r>
        <w:rPr>
          <w:rFonts w:hint="eastAsia" w:ascii="宋体" w:hAnsi="宋体"/>
          <w:color w:val="000000" w:themeColor="text1"/>
          <w:szCs w:val="24"/>
          <w:lang w:val="en-US" w:eastAsia="zh-CN"/>
          <w14:textFill>
            <w14:solidFill>
              <w14:schemeClr w14:val="tx1"/>
            </w14:solidFill>
          </w14:textFill>
        </w:rPr>
        <w:t>信息</w:t>
      </w:r>
      <w:r>
        <w:rPr>
          <w:rFonts w:hint="eastAsia" w:ascii="宋体" w:hAnsi="宋体"/>
          <w:color w:val="000000" w:themeColor="text1"/>
          <w:szCs w:val="24"/>
          <w14:textFill>
            <w14:solidFill>
              <w14:schemeClr w14:val="tx1"/>
            </w14:solidFill>
          </w14:textFill>
        </w:rPr>
        <w:t>发出之日视为送达之日，乙方无需另行通知。</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六</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本协议项下送达条款为独立条款，不受本协议整体或其他条款效力的影响。</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六、争议解决</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七</w:t>
      </w:r>
      <w:r>
        <w:rPr>
          <w:rFonts w:hint="eastAsia" w:ascii="黑体" w:hAnsi="黑体" w:eastAsia="黑体"/>
          <w:color w:val="000000" w:themeColor="text1"/>
          <w:szCs w:val="24"/>
          <w:lang w:val="en-US"/>
          <w14:textFill>
            <w14:solidFill>
              <w14:schemeClr w14:val="tx1"/>
            </w14:solidFill>
          </w14:textFill>
        </w:rPr>
        <w:t>条</w:t>
      </w:r>
      <w:r>
        <w:rPr>
          <w:rFonts w:hint="eastAsia" w:ascii="宋体" w:hAnsi="宋体"/>
          <w:color w:val="000000" w:themeColor="text1"/>
          <w:szCs w:val="24"/>
          <w:lang w:val="en-US"/>
          <w14:textFill>
            <w14:solidFill>
              <w14:schemeClr w14:val="tx1"/>
            </w14:solidFill>
          </w14:textFill>
        </w:rPr>
        <w:t xml:space="preserve"> 双方就本协议内容或其执行事项发生争议的，由双方协商解决；协商不成的，可依法向乙方所在地人民法院提起诉讼。</w:t>
      </w:r>
    </w:p>
    <w:p>
      <w:pPr>
        <w:spacing w:before="93" w:beforeLines="30" w:after="93" w:afterLines="30" w:line="400" w:lineRule="atLeast"/>
        <w:ind w:firstLine="480"/>
        <w:outlineLvl w:val="0"/>
        <w:rPr>
          <w:rFonts w:ascii="黑体" w:hAnsi="黑体" w:eastAsia="黑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七、其他约定</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八</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乙方已提请甲方注意对本协议条款作全面、准确的理解，甲方确认并承诺已充分阅读本协议各项条款，熟悉本协议及相关文件之全部内容，完全理解双方的权利义务，清楚可能产生的法律后果。</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第二十</w:t>
      </w:r>
      <w:r>
        <w:rPr>
          <w:rFonts w:hint="eastAsia" w:ascii="黑体" w:hAnsi="黑体" w:eastAsia="黑体"/>
          <w:color w:val="000000" w:themeColor="text1"/>
          <w:szCs w:val="24"/>
          <w:lang w:val="en-US" w:eastAsia="zh-CN"/>
          <w14:textFill>
            <w14:solidFill>
              <w14:schemeClr w14:val="tx1"/>
            </w14:solidFill>
          </w14:textFill>
        </w:rPr>
        <w:t>九</w:t>
      </w:r>
      <w:r>
        <w:rPr>
          <w:rFonts w:hint="eastAsia" w:ascii="黑体" w:hAnsi="黑体" w:eastAsia="黑体"/>
          <w:color w:val="000000" w:themeColor="text1"/>
          <w:szCs w:val="24"/>
          <w:lang w:val="en-US"/>
          <w14:textFill>
            <w14:solidFill>
              <w14:schemeClr w14:val="tx1"/>
            </w14:solidFill>
          </w14:textFill>
        </w:rPr>
        <w:t xml:space="preserve">条 </w:t>
      </w:r>
      <w:r>
        <w:rPr>
          <w:rFonts w:hint="eastAsia" w:ascii="宋体" w:hAnsi="宋体"/>
          <w:b w:val="0"/>
          <w:bCs w:val="0"/>
          <w:color w:val="000000" w:themeColor="text1"/>
          <w:szCs w:val="24"/>
          <w:lang w:val="en-US"/>
          <w14:textFill>
            <w14:solidFill>
              <w14:schemeClr w14:val="tx1"/>
            </w14:solidFill>
          </w14:textFill>
        </w:rPr>
        <w:t>本协议未尽事宜，</w:t>
      </w:r>
      <w:r>
        <w:rPr>
          <w:rFonts w:ascii="宋体" w:hAnsi="宋体"/>
          <w:b w:val="0"/>
          <w:bCs w:val="0"/>
          <w:color w:val="000000" w:themeColor="text1"/>
          <w:szCs w:val="24"/>
          <w:lang w:val="en-US"/>
          <w14:textFill>
            <w14:solidFill>
              <w14:schemeClr w14:val="tx1"/>
            </w14:solidFill>
          </w14:textFill>
        </w:rPr>
        <w:t>按照相关法律法规及</w:t>
      </w:r>
      <w:r>
        <w:rPr>
          <w:rFonts w:hint="eastAsia" w:ascii="宋体" w:hAnsi="宋体"/>
          <w:b w:val="0"/>
          <w:bCs w:val="0"/>
          <w:color w:val="000000" w:themeColor="text1"/>
          <w:szCs w:val="24"/>
          <w:lang w:val="en-US" w:eastAsia="zh-CN"/>
          <w14:textFill>
            <w14:solidFill>
              <w14:schemeClr w14:val="tx1"/>
            </w14:solidFill>
          </w14:textFill>
        </w:rPr>
        <w:t>有关</w:t>
      </w:r>
      <w:r>
        <w:rPr>
          <w:rFonts w:hint="eastAsia" w:ascii="宋体" w:hAnsi="宋体"/>
          <w:b w:val="0"/>
          <w:bCs w:val="0"/>
          <w:color w:val="000000" w:themeColor="text1"/>
          <w:szCs w:val="24"/>
          <w:lang w:val="en-US"/>
          <w14:textFill>
            <w14:solidFill>
              <w14:schemeClr w14:val="tx1"/>
            </w14:solidFill>
          </w14:textFill>
        </w:rPr>
        <w:t>规定</w:t>
      </w:r>
      <w:r>
        <w:rPr>
          <w:rFonts w:ascii="宋体" w:hAnsi="宋体"/>
          <w:b w:val="0"/>
          <w:bCs w:val="0"/>
          <w:color w:val="000000" w:themeColor="text1"/>
          <w:szCs w:val="24"/>
          <w:lang w:val="en-US"/>
          <w14:textFill>
            <w14:solidFill>
              <w14:schemeClr w14:val="tx1"/>
            </w14:solidFill>
          </w14:textFill>
        </w:rPr>
        <w:t>执行</w:t>
      </w:r>
      <w:r>
        <w:rPr>
          <w:rFonts w:hint="eastAsia" w:ascii="宋体" w:hAnsi="宋体"/>
          <w:b w:val="0"/>
          <w:bCs w:val="0"/>
          <w:color w:val="000000" w:themeColor="text1"/>
          <w:szCs w:val="24"/>
          <w:lang w:val="en-US"/>
          <w14:textFill>
            <w14:solidFill>
              <w14:schemeClr w14:val="tx1"/>
            </w14:solidFill>
          </w14:textFill>
        </w:rPr>
        <w:t>。</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第三十条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本协议自甲方签字、乙方盖章之日起生效；如签字盖章的时间不在同一天的，以较晚的时间作为</w:t>
      </w:r>
      <w:r>
        <w:rPr>
          <w:rFonts w:hint="eastAsia" w:ascii="宋体" w:hAnsi="宋体"/>
          <w:color w:val="000000" w:themeColor="text1"/>
          <w:szCs w:val="24"/>
          <w:lang w:val="en-US" w:eastAsia="zh-CN"/>
          <w14:textFill>
            <w14:solidFill>
              <w14:schemeClr w14:val="tx1"/>
            </w14:solidFill>
          </w14:textFill>
        </w:rPr>
        <w:t>协议</w:t>
      </w:r>
      <w:r>
        <w:rPr>
          <w:rFonts w:hint="eastAsia" w:ascii="宋体" w:hAnsi="宋体"/>
          <w:color w:val="000000" w:themeColor="text1"/>
          <w:szCs w:val="24"/>
          <w:lang w:val="en-US"/>
          <w14:textFill>
            <w14:solidFill>
              <w14:schemeClr w14:val="tx1"/>
            </w14:solidFill>
          </w14:textFill>
        </w:rPr>
        <w:t>生效时间。</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前款所称签字盖章包括电子签名和电子印章。</w:t>
      </w:r>
    </w:p>
    <w:p>
      <w:pPr>
        <w:spacing w:line="400" w:lineRule="atLeast"/>
        <w:ind w:firstLine="480"/>
        <w:rPr>
          <w:lang w:val="en-US"/>
        </w:rPr>
      </w:pPr>
      <w:r>
        <w:rPr>
          <w:rFonts w:hint="eastAsia" w:ascii="宋体" w:hAnsi="宋体"/>
          <w:color w:val="000000" w:themeColor="text1"/>
          <w:szCs w:val="24"/>
          <w:lang w:val="en-US" w:eastAsia="zh-CN"/>
          <w14:textFill>
            <w14:solidFill>
              <w14:schemeClr w14:val="tx1"/>
            </w14:solidFill>
          </w14:textFill>
        </w:rPr>
        <w:t>本协议有效期与《淄博市灵活就业人员参加住房公积金制度试点管理办法》、《淄博市灵活就业人员参加住房公积金制度试点实施细则》一致。</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第三十</w:t>
      </w:r>
      <w:r>
        <w:rPr>
          <w:rFonts w:hint="eastAsia" w:ascii="黑体" w:hAnsi="黑体" w:eastAsia="黑体"/>
          <w:color w:val="000000" w:themeColor="text1"/>
          <w:szCs w:val="24"/>
          <w:lang w:val="en-US" w:eastAsia="zh-CN"/>
          <w14:textFill>
            <w14:solidFill>
              <w14:schemeClr w14:val="tx1"/>
            </w14:solidFill>
          </w14:textFill>
        </w:rPr>
        <w:t>一</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本协议一式两份，双方各持一份，每份具有同等法律效力。</w:t>
      </w:r>
    </w:p>
    <w:p>
      <w:pPr>
        <w:spacing w:line="400" w:lineRule="atLeast"/>
        <w:ind w:firstLine="480"/>
        <w:rPr>
          <w:rFonts w:hint="eastAsia" w:ascii="宋体" w:hAnsi="宋体"/>
          <w:color w:val="000000" w:themeColor="text1"/>
          <w:szCs w:val="24"/>
          <w:lang w:val="en-US" w:eastAsia="zh-CN"/>
          <w14:textFill>
            <w14:solidFill>
              <w14:schemeClr w14:val="tx1"/>
            </w14:solidFill>
          </w14:textFill>
        </w:rPr>
      </w:pPr>
      <w:r>
        <w:rPr>
          <w:rFonts w:hint="eastAsia" w:ascii="黑体" w:hAnsi="黑体" w:eastAsia="黑体"/>
          <w:color w:val="000000" w:themeColor="text1"/>
          <w:szCs w:val="24"/>
          <w:lang w:val="en-US"/>
          <w14:textFill>
            <w14:solidFill>
              <w14:schemeClr w14:val="tx1"/>
            </w14:solidFill>
          </w14:textFill>
        </w:rPr>
        <w:t>第三十</w:t>
      </w:r>
      <w:r>
        <w:rPr>
          <w:rFonts w:hint="eastAsia" w:ascii="黑体" w:hAnsi="黑体" w:eastAsia="黑体"/>
          <w:color w:val="000000" w:themeColor="text1"/>
          <w:szCs w:val="24"/>
          <w:lang w:val="en-US" w:eastAsia="zh-CN"/>
          <w14:textFill>
            <w14:solidFill>
              <w14:schemeClr w14:val="tx1"/>
            </w14:solidFill>
          </w14:textFill>
        </w:rPr>
        <w:t>二</w:t>
      </w:r>
      <w:r>
        <w:rPr>
          <w:rFonts w:hint="eastAsia" w:ascii="黑体" w:hAnsi="黑体" w:eastAsia="黑体"/>
          <w:color w:val="000000" w:themeColor="text1"/>
          <w:szCs w:val="24"/>
          <w:lang w:val="en-US"/>
          <w14:textFill>
            <w14:solidFill>
              <w14:schemeClr w14:val="tx1"/>
            </w14:solidFill>
          </w14:textFill>
        </w:rPr>
        <w:t>条</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本协议条款</w:t>
      </w:r>
      <w:r>
        <w:rPr>
          <w:rFonts w:hint="eastAsia" w:ascii="宋体" w:hAnsi="宋体"/>
          <w:color w:val="000000" w:themeColor="text1"/>
          <w:szCs w:val="24"/>
          <w:lang w:val="en-US" w:eastAsia="zh-CN"/>
          <w14:textFill>
            <w14:solidFill>
              <w14:schemeClr w14:val="tx1"/>
            </w14:solidFill>
          </w14:textFill>
        </w:rPr>
        <w:t>由乙方负责解释。</w:t>
      </w:r>
    </w:p>
    <w:p>
      <w:pPr>
        <w:spacing w:line="400" w:lineRule="atLeast"/>
        <w:ind w:firstLine="0" w:firstLineChars="0"/>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rPr>
          <w:rFonts w:ascii="宋体" w:hAnsi="宋体"/>
          <w:color w:val="000000" w:themeColor="text1"/>
          <w:szCs w:val="24"/>
          <w:lang w:val="en-US"/>
          <w14:textFill>
            <w14:solidFill>
              <w14:schemeClr w14:val="tx1"/>
            </w14:solidFill>
          </w14:textFill>
        </w:rPr>
      </w:pPr>
    </w:p>
    <w:p>
      <w:pPr>
        <w:pStyle w:val="2"/>
        <w:rPr>
          <w:rFonts w:ascii="宋体" w:hAnsi="宋体"/>
          <w:color w:val="000000" w:themeColor="text1"/>
          <w:szCs w:val="24"/>
          <w:lang w:val="en-US"/>
          <w14:textFill>
            <w14:solidFill>
              <w14:schemeClr w14:val="tx1"/>
            </w14:solidFill>
          </w14:textFill>
        </w:rPr>
      </w:pPr>
    </w:p>
    <w:p>
      <w:pPr>
        <w:spacing w:before="156" w:beforeLines="50" w:after="156" w:afterLines="50" w:line="400" w:lineRule="atLeast"/>
        <w:ind w:firstLine="0" w:firstLineChars="0"/>
        <w:jc w:val="both"/>
        <w:rPr>
          <w:rFonts w:hint="eastAsia" w:ascii="黑体" w:hAnsi="黑体" w:eastAsia="黑体"/>
          <w:color w:val="000000" w:themeColor="text1"/>
          <w:sz w:val="32"/>
          <w:szCs w:val="32"/>
          <w:lang w:val="en-US"/>
          <w14:textFill>
            <w14:solidFill>
              <w14:schemeClr w14:val="tx1"/>
            </w14:solidFill>
          </w14:textFill>
        </w:rPr>
      </w:pPr>
    </w:p>
    <w:p>
      <w:pPr>
        <w:spacing w:before="156" w:beforeLines="50" w:after="156" w:afterLines="50" w:line="400" w:lineRule="atLeast"/>
        <w:ind w:left="0" w:leftChars="0" w:firstLine="0" w:firstLineChars="0"/>
        <w:jc w:val="center"/>
        <w:rPr>
          <w:rFonts w:hint="eastAsia" w:ascii="黑体" w:hAnsi="黑体" w:eastAsia="黑体"/>
          <w:color w:val="000000" w:themeColor="text1"/>
          <w:sz w:val="32"/>
          <w:szCs w:val="32"/>
          <w:lang w:val="en-US"/>
          <w14:textFill>
            <w14:solidFill>
              <w14:schemeClr w14:val="tx1"/>
            </w14:solidFill>
          </w14:textFill>
        </w:rPr>
      </w:pPr>
      <w:r>
        <w:rPr>
          <w:rFonts w:hint="eastAsia" w:ascii="黑体" w:hAnsi="黑体" w:eastAsia="黑体"/>
          <w:color w:val="000000" w:themeColor="text1"/>
          <w:sz w:val="32"/>
          <w:szCs w:val="32"/>
          <w:lang w:val="en-US"/>
          <w14:textFill>
            <w14:solidFill>
              <w14:schemeClr w14:val="tx1"/>
            </w14:solidFill>
          </w14:textFill>
        </w:rPr>
        <w:t>个人信息处理告知与授权</w:t>
      </w:r>
    </w:p>
    <w:p>
      <w:pPr>
        <w:spacing w:line="400" w:lineRule="atLeast"/>
        <w:ind w:firstLine="480"/>
        <w:rPr>
          <w:rFonts w:hint="eastAsia" w:ascii="宋体" w:hAnsi="宋体"/>
          <w:b w:val="0"/>
          <w:bCs w:val="0"/>
          <w:color w:val="000000" w:themeColor="text1"/>
          <w:szCs w:val="24"/>
          <w14:textFill>
            <w14:solidFill>
              <w14:schemeClr w14:val="tx1"/>
            </w14:solidFill>
          </w14:textFill>
        </w:rPr>
      </w:pPr>
      <w:r>
        <w:rPr>
          <w:rFonts w:ascii="黑体" w:hAnsi="黑体" w:eastAsia="黑体"/>
          <w:color w:val="000000" w:themeColor="text1"/>
          <w:szCs w:val="24"/>
          <w:lang w:val="en-US"/>
          <w14:textFill>
            <w14:solidFill>
              <w14:schemeClr w14:val="tx1"/>
            </w14:solidFill>
          </w14:textFill>
        </w:rPr>
        <w:t>1.</w:t>
      </w:r>
      <w:r>
        <w:rPr>
          <w:rFonts w:hint="eastAsia" w:ascii="宋体" w:hAnsi="宋体"/>
          <w:color w:val="000000" w:themeColor="text1"/>
          <w:szCs w:val="24"/>
          <w:lang w:val="en-US"/>
          <w14:textFill>
            <w14:solidFill>
              <w14:schemeClr w14:val="tx1"/>
            </w14:solidFill>
          </w14:textFill>
        </w:rPr>
        <w:t>根据有关法律、法规、规章或者国家有关规定，公安、住房和城乡建设、人民银行等部门和不动产登记等机构有权依法查询、核实甲方的个人信息。</w:t>
      </w:r>
      <w:r>
        <w:rPr>
          <w:rFonts w:hint="eastAsia" w:ascii="宋体" w:hAnsi="宋体"/>
          <w:b w:val="0"/>
          <w:bCs w:val="0"/>
          <w:color w:val="000000" w:themeColor="text1"/>
          <w:szCs w:val="24"/>
          <w14:textFill>
            <w14:solidFill>
              <w14:schemeClr w14:val="tx1"/>
            </w14:solidFill>
          </w14:textFill>
        </w:rPr>
        <w:t>甲方授权</w:t>
      </w:r>
      <w:r>
        <w:rPr>
          <w:rFonts w:hint="eastAsia" w:ascii="宋体" w:hAnsi="宋体"/>
          <w:b w:val="0"/>
          <w:bCs w:val="0"/>
          <w:color w:val="000000" w:themeColor="text1"/>
          <w:szCs w:val="24"/>
          <w:lang w:val="en-US"/>
          <w14:textFill>
            <w14:solidFill>
              <w14:schemeClr w14:val="tx1"/>
            </w14:solidFill>
          </w14:textFill>
        </w:rPr>
        <w:t>乙方</w:t>
      </w:r>
      <w:r>
        <w:rPr>
          <w:rFonts w:hint="eastAsia" w:ascii="宋体" w:hAnsi="宋体"/>
          <w:b w:val="0"/>
          <w:bCs w:val="0"/>
          <w:color w:val="000000" w:themeColor="text1"/>
          <w:szCs w:val="24"/>
          <w14:textFill>
            <w14:solidFill>
              <w14:schemeClr w14:val="tx1"/>
            </w14:solidFill>
          </w14:textFill>
        </w:rPr>
        <w:t>向包括但不限于公安、</w:t>
      </w:r>
      <w:r>
        <w:rPr>
          <w:rFonts w:hint="eastAsia" w:ascii="宋体" w:hAnsi="宋体"/>
          <w:b w:val="0"/>
          <w:bCs w:val="0"/>
          <w:color w:val="000000" w:themeColor="text1"/>
          <w:szCs w:val="24"/>
          <w:lang w:val="en-US"/>
          <w14:textFill>
            <w14:solidFill>
              <w14:schemeClr w14:val="tx1"/>
            </w14:solidFill>
          </w14:textFill>
        </w:rPr>
        <w:t>住房城乡建设</w:t>
      </w:r>
      <w:r>
        <w:rPr>
          <w:rFonts w:hint="eastAsia" w:ascii="宋体" w:hAnsi="宋体"/>
          <w:b w:val="0"/>
          <w:bCs w:val="0"/>
          <w:color w:val="000000" w:themeColor="text1"/>
          <w:szCs w:val="24"/>
          <w14:textFill>
            <w14:solidFill>
              <w14:schemeClr w14:val="tx1"/>
            </w14:solidFill>
          </w14:textFill>
        </w:rPr>
        <w:t>、人民银行等部门和不动产登记等机构依法查询、核实甲方相关信息，用于办理甲方的住房公积金业务以及组织住房公积金内外部审计、业务分析统计、监管报送、征信报送、司法协助、合规检查等。</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甲方授权乙方处理的个人信息包括：</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姓名、国家或地区、户籍情况、出生年月、性别、学历、职称、手机号码、婚姻状况、证件类型、证件号、通讯地址、配偶姓名、配偶证件类型、配偶证件号码、</w:t>
      </w:r>
      <w:r>
        <w:rPr>
          <w:rFonts w:hint="eastAsia" w:ascii="宋体" w:hAnsi="宋体"/>
          <w:color w:val="000000" w:themeColor="text1"/>
          <w:szCs w:val="24"/>
          <w:lang w:val="en-US" w:eastAsia="zh-CN"/>
          <w14:textFill>
            <w14:solidFill>
              <w14:schemeClr w14:val="tx1"/>
            </w14:solidFill>
          </w14:textFill>
        </w:rPr>
        <w:t>配偶</w:t>
      </w:r>
      <w:r>
        <w:rPr>
          <w:rFonts w:hint="eastAsia" w:ascii="宋体" w:hAnsi="宋体"/>
          <w:color w:val="000000" w:themeColor="text1"/>
          <w:szCs w:val="24"/>
          <w:lang w:val="en-US"/>
          <w14:textFill>
            <w14:solidFill>
              <w14:schemeClr w14:val="tx1"/>
            </w14:solidFill>
          </w14:textFill>
        </w:rPr>
        <w:t>职业、</w:t>
      </w:r>
      <w:r>
        <w:rPr>
          <w:rFonts w:hint="eastAsia" w:ascii="宋体" w:hAnsi="宋体"/>
          <w:color w:val="000000" w:themeColor="text1"/>
          <w:szCs w:val="24"/>
          <w:lang w:val="en-US" w:eastAsia="zh-CN"/>
          <w14:textFill>
            <w14:solidFill>
              <w14:schemeClr w14:val="tx1"/>
            </w14:solidFill>
          </w14:textFill>
        </w:rPr>
        <w:t>配偶</w:t>
      </w:r>
      <w:r>
        <w:rPr>
          <w:rFonts w:hint="eastAsia" w:ascii="宋体" w:hAnsi="宋体"/>
          <w:color w:val="000000" w:themeColor="text1"/>
          <w:szCs w:val="24"/>
          <w:lang w:val="en-US"/>
          <w14:textFill>
            <w14:solidFill>
              <w14:schemeClr w14:val="tx1"/>
            </w14:solidFill>
          </w14:textFill>
        </w:rPr>
        <w:t>手机号码、个人缴存基数、缴存比例、月缴存金额、缴存方式、托收日、托收账户号码、个人征信信息、不动产交易信息、家庭房产套数、个人社保信息等。</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根据《中华人民共和国个人信息保护法》第十三条的规定，乙方符合不需要履行向甲方事先告知同意而采集个</w:t>
      </w:r>
      <w:bookmarkStart w:id="4" w:name="_GoBack"/>
      <w:bookmarkEnd w:id="4"/>
      <w:r>
        <w:rPr>
          <w:rFonts w:hint="eastAsia" w:ascii="宋体" w:hAnsi="宋体"/>
          <w:color w:val="000000" w:themeColor="text1"/>
          <w:szCs w:val="24"/>
          <w:lang w:val="en-US"/>
          <w14:textFill>
            <w14:solidFill>
              <w14:schemeClr w14:val="tx1"/>
            </w14:solidFill>
          </w14:textFill>
        </w:rPr>
        <w:t>人信息的情形时，可不必事先征得甲方同意而采集其信息。</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2.</w:t>
      </w:r>
      <w:r>
        <w:rPr>
          <w:rFonts w:hint="eastAsia" w:ascii="宋体" w:hAnsi="宋体"/>
          <w:color w:val="000000" w:themeColor="text1"/>
          <w:szCs w:val="24"/>
          <w:lang w:val="en-US"/>
          <w14:textFill>
            <w14:solidFill>
              <w14:schemeClr w14:val="tx1"/>
            </w14:solidFill>
          </w14:textFill>
        </w:rPr>
        <w:t>乙方处理甲方个人敏感信息用于办理甲方住房公积金相关业务，以及依法依规用于住房公积金内外部审计、业务分析统计、监管报送、征信报送、司法协助、合规检查等业务之需要，不得用于其他目的。</w:t>
      </w:r>
    </w:p>
    <w:p>
      <w:pPr>
        <w:spacing w:line="400" w:lineRule="atLeast"/>
        <w:ind w:firstLine="480"/>
        <w:rPr>
          <w:rFonts w:hint="eastAsia" w:ascii="宋体" w:hAnsi="宋体" w:eastAsia="宋体"/>
          <w:color w:val="000000" w:themeColor="text1"/>
          <w:szCs w:val="24"/>
          <w:lang w:val="en-US" w:eastAsia="zh-CN"/>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甲方个人敏感信息是指一旦泄露或者非法使用，容易导致甲方的人格尊严受到侵害或者人身、财产安全受到危害的个人信息。包括甲方的个人生物识别、姓名、身份证号、手机号码等</w:t>
      </w:r>
      <w:r>
        <w:rPr>
          <w:rFonts w:hint="eastAsia" w:ascii="楷体_GB2312" w:hAnsi="宋体" w:eastAsia="楷体_GB2312"/>
          <w:color w:val="000000" w:themeColor="text1"/>
          <w:szCs w:val="24"/>
          <w:lang w:val="en-US" w:eastAsia="zh-CN"/>
          <w14:textFill>
            <w14:solidFill>
              <w14:schemeClr w14:val="tx1"/>
            </w14:solidFill>
          </w14:textFill>
        </w:rPr>
        <w:t>。</w:t>
      </w:r>
    </w:p>
    <w:p>
      <w:pPr>
        <w:spacing w:line="400" w:lineRule="atLeast"/>
        <w:ind w:firstLine="482"/>
        <w:rPr>
          <w:rFonts w:hint="eastAsia" w:ascii="宋体" w:hAnsi="宋体"/>
          <w:b/>
          <w:bCs/>
          <w:color w:val="000000" w:themeColor="text1"/>
          <w:szCs w:val="24"/>
          <w:u w:val="single"/>
          <w:lang w:val="en-US"/>
          <w14:textFill>
            <w14:solidFill>
              <w14:schemeClr w14:val="tx1"/>
            </w14:solidFill>
          </w14:textFill>
        </w:rPr>
      </w:pPr>
      <w:r>
        <w:rPr>
          <w:rFonts w:hint="eastAsia" w:ascii="宋体" w:hAnsi="宋体"/>
          <w:b/>
          <w:bCs/>
          <w:color w:val="000000" w:themeColor="text1"/>
          <w:szCs w:val="24"/>
          <w:u w:val="single"/>
          <w:lang w:val="en-US"/>
          <w14:textFill>
            <w14:solidFill>
              <w14:schemeClr w14:val="tx1"/>
            </w14:solidFill>
          </w14:textFill>
        </w:rPr>
        <w:t>甲方对此明确知晓并同意。</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3.</w:t>
      </w:r>
      <w:r>
        <w:rPr>
          <w:rFonts w:hint="eastAsia" w:ascii="宋体" w:hAnsi="宋体"/>
          <w:color w:val="000000" w:themeColor="text1"/>
          <w:szCs w:val="24"/>
          <w:lang w:val="en-US"/>
          <w14:textFill>
            <w14:solidFill>
              <w14:schemeClr w14:val="tx1"/>
            </w14:solidFill>
          </w14:textFill>
        </w:rPr>
        <w:t>乙方或乙方授权的第三方为甲方提供多种身份验证方式，包括但不限于静态密码、动态密码、数字证书、电子签名、生物信息等方式中的一种或多种。如甲方选择不提供某一类或某几类信息的，不影响甲方采用其他方式完成身份验证。</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4.</w:t>
      </w:r>
      <w:r>
        <w:rPr>
          <w:rFonts w:hint="eastAsia" w:ascii="宋体" w:hAnsi="宋体"/>
          <w:color w:val="000000" w:themeColor="text1"/>
          <w:szCs w:val="24"/>
          <w:lang w:val="en-US"/>
          <w14:textFill>
            <w14:solidFill>
              <w14:schemeClr w14:val="tx1"/>
            </w14:solidFill>
          </w14:textFill>
        </w:rPr>
        <w:t>乙方有权处理甲方上述未去标识化的个人信息的期限，从甲方申请签订本协议之日起至住房公积金业务办结之日止，但法律、行政法规另有规定或存储、提供相关个人住房公积金信息用于办理政务服务事项的除外。</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本协议解除或终止后，甲方尚未办理销户的或者仍在偿还住房公积金贷款的，不视为住房公积金业务办结。</w:t>
      </w:r>
    </w:p>
    <w:p>
      <w:pPr>
        <w:spacing w:line="400" w:lineRule="atLeast"/>
        <w:ind w:firstLine="480"/>
        <w:rPr>
          <w:rFonts w:hint="eastAsia" w:ascii="宋体" w:hAnsi="宋体"/>
          <w:color w:val="000000" w:themeColor="text1"/>
          <w:szCs w:val="24"/>
          <w:lang w:val="en-US"/>
          <w14:textFill>
            <w14:solidFill>
              <w14:schemeClr w14:val="tx1"/>
            </w14:solidFill>
          </w14:textFill>
        </w:rPr>
      </w:pPr>
      <w:r>
        <w:rPr>
          <w:rFonts w:ascii="宋体" w:hAnsi="宋体"/>
          <w:color w:val="000000" w:themeColor="text1"/>
          <w:szCs w:val="24"/>
          <w:lang w:val="en-US"/>
          <w14:textFill>
            <w14:solidFill>
              <w14:schemeClr w14:val="tx1"/>
            </w14:solidFill>
          </w14:textFill>
        </w:rPr>
        <w:t>5</w:t>
      </w:r>
      <w:r>
        <w:rPr>
          <w:rFonts w:hint="eastAsia" w:ascii="宋体" w:hAnsi="宋体"/>
          <w:color w:val="000000" w:themeColor="text1"/>
          <w:szCs w:val="24"/>
          <w:lang w:val="en-US"/>
          <w14:textFill>
            <w14:solidFill>
              <w14:schemeClr w14:val="tx1"/>
            </w14:solidFill>
          </w14:textFill>
        </w:rPr>
        <w:t>.乙方应当采取各种合理且必要的措施保障甲方的个人信息安全，确保信息处理目的和处理方式符合最小必要原则。当乙方需要向其他有关部门或第三方机构提供甲方个人信息时，应当符合本协议的约定，或者依据法律、行政法规的规定；非经甲方同意，不得将未去标识化的甲方个人信息直接用于商业目的。</w:t>
      </w:r>
    </w:p>
    <w:p>
      <w:pPr>
        <w:spacing w:line="400" w:lineRule="atLeast"/>
        <w:ind w:firstLine="0" w:firstLineChars="0"/>
        <w:rPr>
          <w:rFonts w:hint="eastAsia" w:ascii="宋体" w:hAnsi="宋体"/>
          <w:color w:val="000000" w:themeColor="text1"/>
          <w:szCs w:val="24"/>
          <w:lang w:val="en-US"/>
          <w14:textFill>
            <w14:solidFill>
              <w14:schemeClr w14:val="tx1"/>
            </w14:solidFill>
          </w14:textFill>
        </w:rPr>
      </w:pPr>
    </w:p>
    <w:p>
      <w:pPr>
        <w:spacing w:line="400" w:lineRule="atLeast"/>
        <w:ind w:firstLine="0" w:firstLineChars="0"/>
        <w:rPr>
          <w:rFonts w:hint="eastAsia" w:ascii="宋体" w:hAnsi="宋体"/>
          <w:color w:val="000000" w:themeColor="text1"/>
          <w:szCs w:val="24"/>
          <w:lang w:val="en-US"/>
          <w14:textFill>
            <w14:solidFill>
              <w14:schemeClr w14:val="tx1"/>
            </w14:solidFill>
          </w14:textFill>
        </w:rPr>
      </w:pP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甲方（签字）：</w:t>
      </w:r>
      <w:r>
        <w:rPr>
          <w:rFonts w:ascii="宋体" w:hAnsi="宋体"/>
          <w:color w:val="000000" w:themeColor="text1"/>
          <w:szCs w:val="24"/>
          <w:lang w:val="en-US"/>
          <w14:textFill>
            <w14:solidFill>
              <w14:schemeClr w14:val="tx1"/>
            </w14:solidFill>
          </w14:textFill>
        </w:rPr>
        <w:t xml:space="preserve">                     </w:t>
      </w:r>
      <w:r>
        <w:rPr>
          <w:rFonts w:hint="eastAsia" w:ascii="宋体" w:hAnsi="宋体"/>
          <w:color w:val="000000" w:themeColor="text1"/>
          <w:szCs w:val="24"/>
          <w:lang w:val="en-US"/>
          <w14:textFill>
            <w14:solidFill>
              <w14:schemeClr w14:val="tx1"/>
            </w14:solidFill>
          </w14:textFill>
        </w:rPr>
        <w:t>乙方（盖章）：</w:t>
      </w:r>
      <w:r>
        <w:rPr>
          <w:rFonts w:ascii="宋体" w:hAnsi="宋体"/>
          <w:color w:val="000000" w:themeColor="text1"/>
          <w:szCs w:val="24"/>
          <w:lang w:val="en-US"/>
          <w14:textFill>
            <w14:solidFill>
              <w14:schemeClr w14:val="tx1"/>
            </w14:solidFill>
          </w14:textFill>
        </w:rPr>
        <w:t xml:space="preserve">                                    </w:t>
      </w:r>
    </w:p>
    <w:p>
      <w:pPr>
        <w:spacing w:line="400" w:lineRule="atLeast"/>
        <w:ind w:firstLine="480"/>
        <w:rPr>
          <w:rFonts w:ascii="宋体" w:hAnsi="宋体"/>
          <w:color w:val="000000" w:themeColor="text1"/>
          <w:szCs w:val="24"/>
          <w:lang w:val="en-US"/>
          <w14:textFill>
            <w14:solidFill>
              <w14:schemeClr w14:val="tx1"/>
            </w14:solidFill>
          </w14:textFill>
        </w:rPr>
      </w:pPr>
      <w:r>
        <w:rPr>
          <w:rFonts w:hint="eastAsia" w:ascii="宋体" w:hAnsi="宋体"/>
          <w:color w:val="000000" w:themeColor="text1"/>
          <w:szCs w:val="24"/>
          <w:lang w:val="en-US"/>
          <w14:textFill>
            <w14:solidFill>
              <w14:schemeClr w14:val="tx1"/>
            </w14:solidFill>
          </w14:textFill>
        </w:rPr>
        <w:t>日期：</w:t>
      </w:r>
      <w:r>
        <w:rPr>
          <w:rFonts w:ascii="宋体" w:hAnsi="宋体"/>
          <w:color w:val="000000" w:themeColor="text1"/>
          <w:szCs w:val="24"/>
          <w:lang w:val="en-US"/>
          <w14:textFill>
            <w14:solidFill>
              <w14:schemeClr w14:val="tx1"/>
            </w14:solidFill>
          </w14:textFill>
        </w:rPr>
        <w:t xml:space="preserve">                            日期：           </w:t>
      </w:r>
    </w:p>
    <w:p>
      <w:pPr>
        <w:spacing w:line="400" w:lineRule="atLeast"/>
        <w:ind w:firstLine="480"/>
        <w:rPr>
          <w:rFonts w:hint="eastAsia" w:ascii="宋体" w:hAnsi="宋体"/>
          <w:color w:val="000000" w:themeColor="text1"/>
          <w:szCs w:val="24"/>
          <w:lang w:val="en-US"/>
          <w14:textFill>
            <w14:solidFill>
              <w14:schemeClr w14:val="tx1"/>
            </w14:solidFill>
          </w14:textFill>
        </w:rPr>
      </w:pPr>
    </w:p>
    <w:p>
      <w:pPr>
        <w:widowControl/>
        <w:spacing w:line="240" w:lineRule="auto"/>
        <w:ind w:firstLine="0" w:firstLineChars="0"/>
        <w:rPr>
          <w:rFonts w:hint="eastAsia" w:ascii="宋体" w:hAnsi="宋体"/>
          <w:color w:val="000000" w:themeColor="text1"/>
          <w:szCs w:val="24"/>
          <w:lang w:val="en-US"/>
          <w14:textFill>
            <w14:solidFill>
              <w14:schemeClr w14:val="tx1"/>
            </w14:solidFill>
          </w14:textFill>
        </w:rPr>
      </w:pPr>
    </w:p>
    <w:p/>
    <w:p>
      <w:pPr>
        <w:pStyle w:val="2"/>
        <w:jc w:val="both"/>
        <w:rPr>
          <w:rFonts w:hint="eastAsia"/>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宋体-GB13000">
    <w:altName w:val="宋体"/>
    <w:panose1 w:val="00000000000000000000"/>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560"/>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ascii="CESI宋体-GB13000" w:hAnsi="CESI宋体-GB13000" w:eastAsia="CESI宋体-GB13000" w:cs="CESI宋体-GB13000"/>
                              <w:sz w:val="28"/>
                              <w:szCs w:val="28"/>
                            </w:rPr>
                            <w:t>- 9 -</w:t>
                          </w:r>
                          <w:r>
                            <w:rPr>
                              <w:rFonts w:hint="eastAsia" w:ascii="CESI宋体-GB13000" w:hAnsi="CESI宋体-GB13000" w:eastAsia="CESI宋体-GB13000" w:cs="CESI宋体-GB13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560"/>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ascii="CESI宋体-GB13000" w:hAnsi="CESI宋体-GB13000" w:eastAsia="CESI宋体-GB13000" w:cs="CESI宋体-GB13000"/>
                        <w:sz w:val="28"/>
                        <w:szCs w:val="28"/>
                      </w:rPr>
                      <w:t>- 9 -</w:t>
                    </w:r>
                    <w:r>
                      <w:rPr>
                        <w:rFonts w:hint="eastAsia" w:ascii="CESI宋体-GB13000" w:hAnsi="CESI宋体-GB13000" w:eastAsia="CESI宋体-GB13000" w:cs="CESI宋体-GB13000"/>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OTI0Y2IyYTFlN2FhNmY3MTNjMWJmYjY3NjIxY2YifQ=="/>
    <w:docVar w:name="KSO_WPS_MARK_KEY" w:val="211cd2df-a8da-4325-bdb7-5e9d5de58149"/>
  </w:docVars>
  <w:rsids>
    <w:rsidRoot w:val="006C1E29"/>
    <w:rsid w:val="00000818"/>
    <w:rsid w:val="00002848"/>
    <w:rsid w:val="00013079"/>
    <w:rsid w:val="00017861"/>
    <w:rsid w:val="00025CCF"/>
    <w:rsid w:val="0002770F"/>
    <w:rsid w:val="00042769"/>
    <w:rsid w:val="00042BB9"/>
    <w:rsid w:val="0005594E"/>
    <w:rsid w:val="00057475"/>
    <w:rsid w:val="00057B67"/>
    <w:rsid w:val="00057BEA"/>
    <w:rsid w:val="0006391B"/>
    <w:rsid w:val="00067FA0"/>
    <w:rsid w:val="00082105"/>
    <w:rsid w:val="00083F8F"/>
    <w:rsid w:val="000A1F6D"/>
    <w:rsid w:val="000A5422"/>
    <w:rsid w:val="000A5E65"/>
    <w:rsid w:val="000A74B6"/>
    <w:rsid w:val="000B46FC"/>
    <w:rsid w:val="000B4A52"/>
    <w:rsid w:val="000D64DB"/>
    <w:rsid w:val="000E1A17"/>
    <w:rsid w:val="000E5408"/>
    <w:rsid w:val="00101506"/>
    <w:rsid w:val="00104E9B"/>
    <w:rsid w:val="00123260"/>
    <w:rsid w:val="00125445"/>
    <w:rsid w:val="00125F69"/>
    <w:rsid w:val="001335A9"/>
    <w:rsid w:val="001431ED"/>
    <w:rsid w:val="001505B3"/>
    <w:rsid w:val="00165354"/>
    <w:rsid w:val="0016543C"/>
    <w:rsid w:val="001854F3"/>
    <w:rsid w:val="00186CE2"/>
    <w:rsid w:val="00187D61"/>
    <w:rsid w:val="001961A6"/>
    <w:rsid w:val="001B3762"/>
    <w:rsid w:val="001C4AEC"/>
    <w:rsid w:val="001D6F03"/>
    <w:rsid w:val="001E1476"/>
    <w:rsid w:val="00214049"/>
    <w:rsid w:val="0021419E"/>
    <w:rsid w:val="00220CCB"/>
    <w:rsid w:val="00222006"/>
    <w:rsid w:val="0023576C"/>
    <w:rsid w:val="002357B4"/>
    <w:rsid w:val="00256D3D"/>
    <w:rsid w:val="002608E7"/>
    <w:rsid w:val="00261DA2"/>
    <w:rsid w:val="002646FC"/>
    <w:rsid w:val="002660B5"/>
    <w:rsid w:val="00270D7A"/>
    <w:rsid w:val="00276F2D"/>
    <w:rsid w:val="002D142D"/>
    <w:rsid w:val="002D5CCA"/>
    <w:rsid w:val="002E0266"/>
    <w:rsid w:val="002E3BCF"/>
    <w:rsid w:val="00300BB6"/>
    <w:rsid w:val="00302DDD"/>
    <w:rsid w:val="0031011E"/>
    <w:rsid w:val="00317668"/>
    <w:rsid w:val="00320A7F"/>
    <w:rsid w:val="0033153B"/>
    <w:rsid w:val="003418AD"/>
    <w:rsid w:val="0034248C"/>
    <w:rsid w:val="0034303E"/>
    <w:rsid w:val="00343289"/>
    <w:rsid w:val="00344046"/>
    <w:rsid w:val="0034666C"/>
    <w:rsid w:val="0035115C"/>
    <w:rsid w:val="003623C7"/>
    <w:rsid w:val="00363CEE"/>
    <w:rsid w:val="00366F41"/>
    <w:rsid w:val="0037489A"/>
    <w:rsid w:val="00375664"/>
    <w:rsid w:val="00380D5C"/>
    <w:rsid w:val="00386805"/>
    <w:rsid w:val="00391BE1"/>
    <w:rsid w:val="00396E25"/>
    <w:rsid w:val="003975FF"/>
    <w:rsid w:val="003A2721"/>
    <w:rsid w:val="003A6B70"/>
    <w:rsid w:val="003D3159"/>
    <w:rsid w:val="003D38F0"/>
    <w:rsid w:val="003D61CD"/>
    <w:rsid w:val="003E1FD5"/>
    <w:rsid w:val="003E292F"/>
    <w:rsid w:val="003E3607"/>
    <w:rsid w:val="003F0C6F"/>
    <w:rsid w:val="003F2959"/>
    <w:rsid w:val="00401307"/>
    <w:rsid w:val="00403882"/>
    <w:rsid w:val="004075AC"/>
    <w:rsid w:val="004267C6"/>
    <w:rsid w:val="00426CCF"/>
    <w:rsid w:val="00430843"/>
    <w:rsid w:val="00432841"/>
    <w:rsid w:val="00436733"/>
    <w:rsid w:val="00442909"/>
    <w:rsid w:val="004718B1"/>
    <w:rsid w:val="00474491"/>
    <w:rsid w:val="00475F78"/>
    <w:rsid w:val="0048329D"/>
    <w:rsid w:val="00484158"/>
    <w:rsid w:val="0048662D"/>
    <w:rsid w:val="00487007"/>
    <w:rsid w:val="0048772B"/>
    <w:rsid w:val="00496CC6"/>
    <w:rsid w:val="004A231A"/>
    <w:rsid w:val="004A2CF1"/>
    <w:rsid w:val="004A68F0"/>
    <w:rsid w:val="004B17D5"/>
    <w:rsid w:val="004B2DDA"/>
    <w:rsid w:val="004C094C"/>
    <w:rsid w:val="004C0C2A"/>
    <w:rsid w:val="004C4F56"/>
    <w:rsid w:val="004D53A6"/>
    <w:rsid w:val="004E484B"/>
    <w:rsid w:val="004E6E12"/>
    <w:rsid w:val="00500C33"/>
    <w:rsid w:val="00507A98"/>
    <w:rsid w:val="00524A14"/>
    <w:rsid w:val="00527982"/>
    <w:rsid w:val="0053191E"/>
    <w:rsid w:val="00535F4F"/>
    <w:rsid w:val="00555EE9"/>
    <w:rsid w:val="00555F60"/>
    <w:rsid w:val="00567CE3"/>
    <w:rsid w:val="0057166C"/>
    <w:rsid w:val="00571C8F"/>
    <w:rsid w:val="00594251"/>
    <w:rsid w:val="005945EA"/>
    <w:rsid w:val="00595455"/>
    <w:rsid w:val="005A08E1"/>
    <w:rsid w:val="005A1F83"/>
    <w:rsid w:val="005A362A"/>
    <w:rsid w:val="005A4157"/>
    <w:rsid w:val="005A49E3"/>
    <w:rsid w:val="005A7219"/>
    <w:rsid w:val="005B3CA8"/>
    <w:rsid w:val="005C3206"/>
    <w:rsid w:val="005C6605"/>
    <w:rsid w:val="005C77B0"/>
    <w:rsid w:val="005C7C36"/>
    <w:rsid w:val="005D1188"/>
    <w:rsid w:val="005D5C87"/>
    <w:rsid w:val="005E28DE"/>
    <w:rsid w:val="005E2DFA"/>
    <w:rsid w:val="005E773F"/>
    <w:rsid w:val="005F5010"/>
    <w:rsid w:val="005F73F3"/>
    <w:rsid w:val="0060230F"/>
    <w:rsid w:val="00602EC0"/>
    <w:rsid w:val="006048C4"/>
    <w:rsid w:val="0061053B"/>
    <w:rsid w:val="006242E0"/>
    <w:rsid w:val="00625845"/>
    <w:rsid w:val="00632A89"/>
    <w:rsid w:val="00636862"/>
    <w:rsid w:val="00642EBC"/>
    <w:rsid w:val="00643321"/>
    <w:rsid w:val="00647BA2"/>
    <w:rsid w:val="00653E9C"/>
    <w:rsid w:val="00655452"/>
    <w:rsid w:val="00655537"/>
    <w:rsid w:val="0066144A"/>
    <w:rsid w:val="00661FEF"/>
    <w:rsid w:val="00666938"/>
    <w:rsid w:val="00676AEA"/>
    <w:rsid w:val="006874E9"/>
    <w:rsid w:val="00687DBB"/>
    <w:rsid w:val="00691A6F"/>
    <w:rsid w:val="006A301E"/>
    <w:rsid w:val="006B20E3"/>
    <w:rsid w:val="006B3AFC"/>
    <w:rsid w:val="006B4E76"/>
    <w:rsid w:val="006B6952"/>
    <w:rsid w:val="006C1E29"/>
    <w:rsid w:val="006D19B2"/>
    <w:rsid w:val="006E10C0"/>
    <w:rsid w:val="006F5386"/>
    <w:rsid w:val="006F7F78"/>
    <w:rsid w:val="007077EF"/>
    <w:rsid w:val="0071269C"/>
    <w:rsid w:val="00722D96"/>
    <w:rsid w:val="00731B81"/>
    <w:rsid w:val="00735AD8"/>
    <w:rsid w:val="00737B5F"/>
    <w:rsid w:val="0074115D"/>
    <w:rsid w:val="007434C5"/>
    <w:rsid w:val="00746CB1"/>
    <w:rsid w:val="00751A91"/>
    <w:rsid w:val="007561E6"/>
    <w:rsid w:val="00760526"/>
    <w:rsid w:val="007679F4"/>
    <w:rsid w:val="0077181E"/>
    <w:rsid w:val="007858CC"/>
    <w:rsid w:val="007875C3"/>
    <w:rsid w:val="00791E44"/>
    <w:rsid w:val="007A06B6"/>
    <w:rsid w:val="007A195C"/>
    <w:rsid w:val="007C1E46"/>
    <w:rsid w:val="007D609C"/>
    <w:rsid w:val="007E1DB8"/>
    <w:rsid w:val="007E2A90"/>
    <w:rsid w:val="007E4C1E"/>
    <w:rsid w:val="007E5196"/>
    <w:rsid w:val="007F299F"/>
    <w:rsid w:val="008013BA"/>
    <w:rsid w:val="00801DB0"/>
    <w:rsid w:val="00815F6D"/>
    <w:rsid w:val="0081619C"/>
    <w:rsid w:val="0082159B"/>
    <w:rsid w:val="00827A96"/>
    <w:rsid w:val="00831E42"/>
    <w:rsid w:val="00836E8A"/>
    <w:rsid w:val="00837D4A"/>
    <w:rsid w:val="00842B09"/>
    <w:rsid w:val="00844BB6"/>
    <w:rsid w:val="00867109"/>
    <w:rsid w:val="00881E1A"/>
    <w:rsid w:val="0089057F"/>
    <w:rsid w:val="0089256C"/>
    <w:rsid w:val="008A1631"/>
    <w:rsid w:val="008A20A8"/>
    <w:rsid w:val="008A326C"/>
    <w:rsid w:val="008A45EB"/>
    <w:rsid w:val="008B0A37"/>
    <w:rsid w:val="008B78DA"/>
    <w:rsid w:val="008C1653"/>
    <w:rsid w:val="008C3618"/>
    <w:rsid w:val="008D180B"/>
    <w:rsid w:val="008D76A9"/>
    <w:rsid w:val="008F0D21"/>
    <w:rsid w:val="008F3A9C"/>
    <w:rsid w:val="008F6CDA"/>
    <w:rsid w:val="00902DD8"/>
    <w:rsid w:val="009030ED"/>
    <w:rsid w:val="00910F35"/>
    <w:rsid w:val="0091411F"/>
    <w:rsid w:val="009157A2"/>
    <w:rsid w:val="009228E0"/>
    <w:rsid w:val="00926C16"/>
    <w:rsid w:val="00934CCB"/>
    <w:rsid w:val="00944902"/>
    <w:rsid w:val="00951DE6"/>
    <w:rsid w:val="0095343F"/>
    <w:rsid w:val="00954A32"/>
    <w:rsid w:val="00964711"/>
    <w:rsid w:val="009719A3"/>
    <w:rsid w:val="0098184E"/>
    <w:rsid w:val="0099234E"/>
    <w:rsid w:val="0099468F"/>
    <w:rsid w:val="009A404B"/>
    <w:rsid w:val="009C0850"/>
    <w:rsid w:val="009C4ADE"/>
    <w:rsid w:val="009C5B3E"/>
    <w:rsid w:val="009C6613"/>
    <w:rsid w:val="009D012E"/>
    <w:rsid w:val="009D328A"/>
    <w:rsid w:val="009F3C73"/>
    <w:rsid w:val="009F424E"/>
    <w:rsid w:val="00A020AD"/>
    <w:rsid w:val="00A03015"/>
    <w:rsid w:val="00A33705"/>
    <w:rsid w:val="00A435C2"/>
    <w:rsid w:val="00A44816"/>
    <w:rsid w:val="00A46B6D"/>
    <w:rsid w:val="00A63AAA"/>
    <w:rsid w:val="00A64AB4"/>
    <w:rsid w:val="00A71074"/>
    <w:rsid w:val="00A711D1"/>
    <w:rsid w:val="00A76559"/>
    <w:rsid w:val="00A819A0"/>
    <w:rsid w:val="00A85C54"/>
    <w:rsid w:val="00A87767"/>
    <w:rsid w:val="00AA74F2"/>
    <w:rsid w:val="00AB07AC"/>
    <w:rsid w:val="00AB0823"/>
    <w:rsid w:val="00AB3395"/>
    <w:rsid w:val="00AC120C"/>
    <w:rsid w:val="00AC5436"/>
    <w:rsid w:val="00AD4A33"/>
    <w:rsid w:val="00AD68C9"/>
    <w:rsid w:val="00AF4718"/>
    <w:rsid w:val="00B05411"/>
    <w:rsid w:val="00B11BAD"/>
    <w:rsid w:val="00B15DE5"/>
    <w:rsid w:val="00B34FAC"/>
    <w:rsid w:val="00B35D44"/>
    <w:rsid w:val="00B40D2D"/>
    <w:rsid w:val="00B566DB"/>
    <w:rsid w:val="00B705D8"/>
    <w:rsid w:val="00B70C20"/>
    <w:rsid w:val="00B956DD"/>
    <w:rsid w:val="00BA12F3"/>
    <w:rsid w:val="00BA3273"/>
    <w:rsid w:val="00BB4891"/>
    <w:rsid w:val="00BB7914"/>
    <w:rsid w:val="00BC126C"/>
    <w:rsid w:val="00BC14DE"/>
    <w:rsid w:val="00BD162B"/>
    <w:rsid w:val="00BD3F42"/>
    <w:rsid w:val="00BE2EAD"/>
    <w:rsid w:val="00BF14F2"/>
    <w:rsid w:val="00C02E75"/>
    <w:rsid w:val="00C12016"/>
    <w:rsid w:val="00C144ED"/>
    <w:rsid w:val="00C17B0B"/>
    <w:rsid w:val="00C34723"/>
    <w:rsid w:val="00C440E8"/>
    <w:rsid w:val="00C44F93"/>
    <w:rsid w:val="00C51E11"/>
    <w:rsid w:val="00C71B9D"/>
    <w:rsid w:val="00C74F31"/>
    <w:rsid w:val="00C77151"/>
    <w:rsid w:val="00C86DB6"/>
    <w:rsid w:val="00C90CEA"/>
    <w:rsid w:val="00C9363D"/>
    <w:rsid w:val="00C95ADA"/>
    <w:rsid w:val="00CC7F55"/>
    <w:rsid w:val="00CE124D"/>
    <w:rsid w:val="00CE5799"/>
    <w:rsid w:val="00CE6789"/>
    <w:rsid w:val="00CF3C5B"/>
    <w:rsid w:val="00CF5E8A"/>
    <w:rsid w:val="00D15270"/>
    <w:rsid w:val="00D1793C"/>
    <w:rsid w:val="00D23D4F"/>
    <w:rsid w:val="00D329C8"/>
    <w:rsid w:val="00D33C8E"/>
    <w:rsid w:val="00D33DDC"/>
    <w:rsid w:val="00D43B14"/>
    <w:rsid w:val="00D456FA"/>
    <w:rsid w:val="00D50B1E"/>
    <w:rsid w:val="00D518C4"/>
    <w:rsid w:val="00D51A52"/>
    <w:rsid w:val="00D528E1"/>
    <w:rsid w:val="00D647B8"/>
    <w:rsid w:val="00D70131"/>
    <w:rsid w:val="00D81296"/>
    <w:rsid w:val="00D838ED"/>
    <w:rsid w:val="00D97679"/>
    <w:rsid w:val="00DA7C5D"/>
    <w:rsid w:val="00DB53B8"/>
    <w:rsid w:val="00DC49A7"/>
    <w:rsid w:val="00DD0303"/>
    <w:rsid w:val="00DE0693"/>
    <w:rsid w:val="00DE1E23"/>
    <w:rsid w:val="00DF0613"/>
    <w:rsid w:val="00DF2962"/>
    <w:rsid w:val="00DF700D"/>
    <w:rsid w:val="00E0636D"/>
    <w:rsid w:val="00E13EF7"/>
    <w:rsid w:val="00E14369"/>
    <w:rsid w:val="00E24763"/>
    <w:rsid w:val="00E24DBC"/>
    <w:rsid w:val="00E354EC"/>
    <w:rsid w:val="00E36116"/>
    <w:rsid w:val="00E3652F"/>
    <w:rsid w:val="00E36C38"/>
    <w:rsid w:val="00E518ED"/>
    <w:rsid w:val="00E64B47"/>
    <w:rsid w:val="00E7607D"/>
    <w:rsid w:val="00E82D1D"/>
    <w:rsid w:val="00E85C44"/>
    <w:rsid w:val="00E917ED"/>
    <w:rsid w:val="00EA0113"/>
    <w:rsid w:val="00EA1506"/>
    <w:rsid w:val="00EA40A6"/>
    <w:rsid w:val="00EA7479"/>
    <w:rsid w:val="00EB0CC2"/>
    <w:rsid w:val="00EB6C87"/>
    <w:rsid w:val="00ED46F3"/>
    <w:rsid w:val="00ED5CA6"/>
    <w:rsid w:val="00EE0514"/>
    <w:rsid w:val="00F0379A"/>
    <w:rsid w:val="00F039B7"/>
    <w:rsid w:val="00F04347"/>
    <w:rsid w:val="00F26127"/>
    <w:rsid w:val="00F37914"/>
    <w:rsid w:val="00F64735"/>
    <w:rsid w:val="00F801FA"/>
    <w:rsid w:val="00F83E02"/>
    <w:rsid w:val="00F92752"/>
    <w:rsid w:val="00F94307"/>
    <w:rsid w:val="00FA085E"/>
    <w:rsid w:val="00FA2624"/>
    <w:rsid w:val="00FA6C09"/>
    <w:rsid w:val="00FC6B87"/>
    <w:rsid w:val="00FD2FC8"/>
    <w:rsid w:val="00FE31D4"/>
    <w:rsid w:val="00FF39FE"/>
    <w:rsid w:val="02937731"/>
    <w:rsid w:val="041A4AD4"/>
    <w:rsid w:val="04324957"/>
    <w:rsid w:val="04634AB2"/>
    <w:rsid w:val="05F7E6D5"/>
    <w:rsid w:val="07C073BF"/>
    <w:rsid w:val="0B845139"/>
    <w:rsid w:val="0CF74485"/>
    <w:rsid w:val="17BBA950"/>
    <w:rsid w:val="18EE623B"/>
    <w:rsid w:val="194E2007"/>
    <w:rsid w:val="19799798"/>
    <w:rsid w:val="1D0F28E1"/>
    <w:rsid w:val="1D4D42C4"/>
    <w:rsid w:val="1DFE5427"/>
    <w:rsid w:val="1EDA09A6"/>
    <w:rsid w:val="1F725F9B"/>
    <w:rsid w:val="1F8F5DF8"/>
    <w:rsid w:val="1FF65DCC"/>
    <w:rsid w:val="209B0623"/>
    <w:rsid w:val="223340CF"/>
    <w:rsid w:val="241B01F1"/>
    <w:rsid w:val="25EC00FC"/>
    <w:rsid w:val="267C13D7"/>
    <w:rsid w:val="2A1551DD"/>
    <w:rsid w:val="2A2D2D7E"/>
    <w:rsid w:val="2D1B7C17"/>
    <w:rsid w:val="2D591246"/>
    <w:rsid w:val="2DE33E30"/>
    <w:rsid w:val="2E3A5CE5"/>
    <w:rsid w:val="2F7F0EAC"/>
    <w:rsid w:val="2FEF19BF"/>
    <w:rsid w:val="2FFFA5F7"/>
    <w:rsid w:val="302A4DCF"/>
    <w:rsid w:val="306C426A"/>
    <w:rsid w:val="30C15A65"/>
    <w:rsid w:val="311443CC"/>
    <w:rsid w:val="330E33B7"/>
    <w:rsid w:val="36ED75A4"/>
    <w:rsid w:val="37D834FC"/>
    <w:rsid w:val="37F77835"/>
    <w:rsid w:val="3A9A4347"/>
    <w:rsid w:val="3B77BD0A"/>
    <w:rsid w:val="3D7B5EDF"/>
    <w:rsid w:val="3DD2F5A8"/>
    <w:rsid w:val="3E1A3EC6"/>
    <w:rsid w:val="3FAF86C2"/>
    <w:rsid w:val="3FD7E214"/>
    <w:rsid w:val="3FE331C8"/>
    <w:rsid w:val="3FEFDA84"/>
    <w:rsid w:val="40827A0A"/>
    <w:rsid w:val="40E00899"/>
    <w:rsid w:val="43F16B09"/>
    <w:rsid w:val="44AA5CCE"/>
    <w:rsid w:val="481524FC"/>
    <w:rsid w:val="49FE70CC"/>
    <w:rsid w:val="4A291228"/>
    <w:rsid w:val="4A9847A8"/>
    <w:rsid w:val="4AC07235"/>
    <w:rsid w:val="4AF070D9"/>
    <w:rsid w:val="4D050316"/>
    <w:rsid w:val="4E33579C"/>
    <w:rsid w:val="4EAF25EF"/>
    <w:rsid w:val="4F414C77"/>
    <w:rsid w:val="51DFAF97"/>
    <w:rsid w:val="53324C7C"/>
    <w:rsid w:val="53721EA0"/>
    <w:rsid w:val="53DF210D"/>
    <w:rsid w:val="544A1EE9"/>
    <w:rsid w:val="5454111A"/>
    <w:rsid w:val="57EF691A"/>
    <w:rsid w:val="5829370E"/>
    <w:rsid w:val="586F4ADE"/>
    <w:rsid w:val="58772514"/>
    <w:rsid w:val="5AFD5485"/>
    <w:rsid w:val="5B3F2AEB"/>
    <w:rsid w:val="5DB320DD"/>
    <w:rsid w:val="5E2310C0"/>
    <w:rsid w:val="5E6F3645"/>
    <w:rsid w:val="5EDFD882"/>
    <w:rsid w:val="5EE76CFE"/>
    <w:rsid w:val="5F7FF62C"/>
    <w:rsid w:val="5FCD4633"/>
    <w:rsid w:val="5FDE10AB"/>
    <w:rsid w:val="5FDFE161"/>
    <w:rsid w:val="60FB0130"/>
    <w:rsid w:val="63590A83"/>
    <w:rsid w:val="63FB3ACA"/>
    <w:rsid w:val="64BB5BFC"/>
    <w:rsid w:val="651547F2"/>
    <w:rsid w:val="65A54CD3"/>
    <w:rsid w:val="65EE12DF"/>
    <w:rsid w:val="68307350"/>
    <w:rsid w:val="68D53923"/>
    <w:rsid w:val="697BF17A"/>
    <w:rsid w:val="69AB2AB5"/>
    <w:rsid w:val="6B3DE153"/>
    <w:rsid w:val="6B6FCC25"/>
    <w:rsid w:val="6CDE02C9"/>
    <w:rsid w:val="6CED8FAB"/>
    <w:rsid w:val="6D692A75"/>
    <w:rsid w:val="6DBCFE04"/>
    <w:rsid w:val="6E39A960"/>
    <w:rsid w:val="6E74024C"/>
    <w:rsid w:val="6E7AA7AA"/>
    <w:rsid w:val="6E7E962E"/>
    <w:rsid w:val="6EFCE331"/>
    <w:rsid w:val="71DBBDC4"/>
    <w:rsid w:val="71DFF250"/>
    <w:rsid w:val="71FD324B"/>
    <w:rsid w:val="73F63BFA"/>
    <w:rsid w:val="75D5E37B"/>
    <w:rsid w:val="769BCE0F"/>
    <w:rsid w:val="76BE14FA"/>
    <w:rsid w:val="76E34FDD"/>
    <w:rsid w:val="7794D349"/>
    <w:rsid w:val="77BE37DC"/>
    <w:rsid w:val="77DE79A5"/>
    <w:rsid w:val="78101D11"/>
    <w:rsid w:val="79521EAB"/>
    <w:rsid w:val="79935711"/>
    <w:rsid w:val="7BDDF963"/>
    <w:rsid w:val="7BF7A453"/>
    <w:rsid w:val="7BF87C26"/>
    <w:rsid w:val="7BFE7D92"/>
    <w:rsid w:val="7BFF4CC3"/>
    <w:rsid w:val="7CD33E02"/>
    <w:rsid w:val="7D5901ED"/>
    <w:rsid w:val="7D66E6C1"/>
    <w:rsid w:val="7D8D0FF8"/>
    <w:rsid w:val="7DDFC165"/>
    <w:rsid w:val="7E578950"/>
    <w:rsid w:val="7E7D0336"/>
    <w:rsid w:val="7EA3A477"/>
    <w:rsid w:val="7EC0188A"/>
    <w:rsid w:val="7EFFDE9E"/>
    <w:rsid w:val="7F3F71C7"/>
    <w:rsid w:val="7F585113"/>
    <w:rsid w:val="7F7FC734"/>
    <w:rsid w:val="7FB0207A"/>
    <w:rsid w:val="7FC248DA"/>
    <w:rsid w:val="7FDF1794"/>
    <w:rsid w:val="7FEFB857"/>
    <w:rsid w:val="7FFF3000"/>
    <w:rsid w:val="8F1EA39B"/>
    <w:rsid w:val="977FFAA5"/>
    <w:rsid w:val="9CFFC108"/>
    <w:rsid w:val="9EFE1280"/>
    <w:rsid w:val="9F57E0A4"/>
    <w:rsid w:val="ABF78910"/>
    <w:rsid w:val="AFBDAB3A"/>
    <w:rsid w:val="B0FF759B"/>
    <w:rsid w:val="B7DB0115"/>
    <w:rsid w:val="B7FB7C36"/>
    <w:rsid w:val="B9F48C8D"/>
    <w:rsid w:val="BA7B23C6"/>
    <w:rsid w:val="BBDD3182"/>
    <w:rsid w:val="BBFB2922"/>
    <w:rsid w:val="BBFF0346"/>
    <w:rsid w:val="BFC74FAD"/>
    <w:rsid w:val="BFFFA510"/>
    <w:rsid w:val="C6FFC79D"/>
    <w:rsid w:val="D3B7E45B"/>
    <w:rsid w:val="D7F3D0D7"/>
    <w:rsid w:val="DD5FE82F"/>
    <w:rsid w:val="DD7E678F"/>
    <w:rsid w:val="DDD703CC"/>
    <w:rsid w:val="DED563F5"/>
    <w:rsid w:val="DEFB32D7"/>
    <w:rsid w:val="DF1274E1"/>
    <w:rsid w:val="DF66E6D3"/>
    <w:rsid w:val="DFD647FC"/>
    <w:rsid w:val="DFEBB9B5"/>
    <w:rsid w:val="DFF62466"/>
    <w:rsid w:val="E2CD4313"/>
    <w:rsid w:val="E2F7DED8"/>
    <w:rsid w:val="E37F58FF"/>
    <w:rsid w:val="E3CF617D"/>
    <w:rsid w:val="E7F06EE6"/>
    <w:rsid w:val="ED1F362C"/>
    <w:rsid w:val="EE7E46FB"/>
    <w:rsid w:val="EF1B4F46"/>
    <w:rsid w:val="EF6947AF"/>
    <w:rsid w:val="EF92CD1C"/>
    <w:rsid w:val="EFBC8E9D"/>
    <w:rsid w:val="EFE0CDB0"/>
    <w:rsid w:val="EFF72006"/>
    <w:rsid w:val="F5F74216"/>
    <w:rsid w:val="F7DFC375"/>
    <w:rsid w:val="F7FD5BD6"/>
    <w:rsid w:val="F7FE80BE"/>
    <w:rsid w:val="F9FF61AE"/>
    <w:rsid w:val="FAB7EEA2"/>
    <w:rsid w:val="FACEF622"/>
    <w:rsid w:val="FBCFC53F"/>
    <w:rsid w:val="FBDF8192"/>
    <w:rsid w:val="FBFF2B5A"/>
    <w:rsid w:val="FD7863B6"/>
    <w:rsid w:val="FD7D5BED"/>
    <w:rsid w:val="FD7FB7B3"/>
    <w:rsid w:val="FDDE3797"/>
    <w:rsid w:val="FDEDBB1F"/>
    <w:rsid w:val="FDFF4C75"/>
    <w:rsid w:val="FE6E768D"/>
    <w:rsid w:val="FE7EB163"/>
    <w:rsid w:val="FEAE2055"/>
    <w:rsid w:val="FEFEB7B0"/>
    <w:rsid w:val="FEFF9B1C"/>
    <w:rsid w:val="FF3F1BC1"/>
    <w:rsid w:val="FF7F1E89"/>
    <w:rsid w:val="FFBB80D4"/>
    <w:rsid w:val="FFC382A3"/>
    <w:rsid w:val="FFDD30B5"/>
    <w:rsid w:val="FFECD3BF"/>
    <w:rsid w:val="FFFADCBC"/>
    <w:rsid w:val="FFFFB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宋体" w:cs="Times New Roman"/>
      <w:kern w:val="2"/>
      <w:sz w:val="24"/>
      <w:szCs w:val="21"/>
      <w:lang w:val="en-GB"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6"/>
    <w:semiHidden/>
    <w:unhideWhenUsed/>
    <w:qFormat/>
    <w:uiPriority w:val="99"/>
    <w:pPr>
      <w:spacing w:line="240" w:lineRule="auto"/>
      <w:ind w:firstLine="0" w:firstLineChars="0"/>
      <w:jc w:val="left"/>
    </w:pPr>
    <w:rPr>
      <w:rFonts w:asciiTheme="minorHAnsi" w:hAnsiTheme="minorHAnsi" w:eastAsiaTheme="minorEastAsia" w:cstheme="minorBidi"/>
      <w:sz w:val="21"/>
      <w:szCs w:val="22"/>
      <w:lang w:val="en-US"/>
    </w:rPr>
  </w:style>
  <w:style w:type="paragraph" w:styleId="4">
    <w:name w:val="Body Text"/>
    <w:basedOn w:val="1"/>
    <w:next w:val="1"/>
    <w:qFormat/>
    <w:uiPriority w:val="0"/>
    <w:rPr>
      <w:rFonts w:ascii="仿宋_GB2312"/>
      <w:sz w:val="28"/>
      <w:szCs w:val="20"/>
    </w:rPr>
  </w:style>
  <w:style w:type="paragraph" w:styleId="5">
    <w:name w:val="Date"/>
    <w:basedOn w:val="1"/>
    <w:next w:val="1"/>
    <w:link w:val="18"/>
    <w:semiHidden/>
    <w:unhideWhenUsed/>
    <w:qFormat/>
    <w:uiPriority w:val="99"/>
    <w:pPr>
      <w:ind w:left="100" w:leftChars="2500"/>
    </w:pPr>
  </w:style>
  <w:style w:type="paragraph" w:styleId="6">
    <w:name w:val="Body Text Indent 2"/>
    <w:basedOn w:val="1"/>
    <w:qFormat/>
    <w:uiPriority w:val="0"/>
    <w:pPr>
      <w:spacing w:after="120" w:line="480" w:lineRule="auto"/>
      <w:ind w:left="420" w:leftChars="200"/>
    </w:pPr>
  </w:style>
  <w:style w:type="paragraph" w:styleId="7">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annotation subject"/>
    <w:basedOn w:val="3"/>
    <w:next w:val="3"/>
    <w:link w:val="17"/>
    <w:semiHidden/>
    <w:unhideWhenUsed/>
    <w:qFormat/>
    <w:uiPriority w:val="99"/>
    <w:pPr>
      <w:spacing w:line="300" w:lineRule="auto"/>
      <w:ind w:firstLine="200" w:firstLineChars="200"/>
    </w:pPr>
    <w:rPr>
      <w:rFonts w:ascii="Times New Roman" w:hAnsi="Times New Roman" w:eastAsia="宋体" w:cs="Times New Roman"/>
      <w:b/>
      <w:bCs/>
      <w:sz w:val="24"/>
      <w:szCs w:val="21"/>
      <w:lang w:val="en-GB"/>
    </w:rPr>
  </w:style>
  <w:style w:type="character" w:styleId="12">
    <w:name w:val="annotation reference"/>
    <w:basedOn w:val="11"/>
    <w:semiHidden/>
    <w:unhideWhenUsed/>
    <w:qFormat/>
    <w:uiPriority w:val="99"/>
    <w:rPr>
      <w:sz w:val="21"/>
      <w:szCs w:val="21"/>
    </w:rPr>
  </w:style>
  <w:style w:type="character" w:customStyle="1" w:styleId="13">
    <w:name w:val="标题 Char"/>
    <w:basedOn w:val="11"/>
    <w:link w:val="2"/>
    <w:qFormat/>
    <w:uiPriority w:val="10"/>
    <w:rPr>
      <w:rFonts w:asciiTheme="majorHAnsi" w:hAnsiTheme="majorHAnsi" w:eastAsiaTheme="majorEastAsia" w:cstheme="majorBidi"/>
      <w:b/>
      <w:bCs/>
      <w:sz w:val="32"/>
      <w:szCs w:val="32"/>
      <w:lang w:val="en-GB"/>
    </w:rPr>
  </w:style>
  <w:style w:type="character" w:customStyle="1" w:styleId="14">
    <w:name w:val="页眉 Char"/>
    <w:basedOn w:val="11"/>
    <w:link w:val="8"/>
    <w:qFormat/>
    <w:uiPriority w:val="99"/>
    <w:rPr>
      <w:rFonts w:ascii="Times New Roman" w:hAnsi="Times New Roman" w:eastAsia="宋体" w:cs="Times New Roman"/>
      <w:sz w:val="18"/>
      <w:szCs w:val="18"/>
      <w:lang w:val="en-GB"/>
    </w:rPr>
  </w:style>
  <w:style w:type="character" w:customStyle="1" w:styleId="15">
    <w:name w:val="页脚 Char"/>
    <w:basedOn w:val="11"/>
    <w:link w:val="7"/>
    <w:qFormat/>
    <w:uiPriority w:val="99"/>
    <w:rPr>
      <w:rFonts w:ascii="Times New Roman" w:hAnsi="Times New Roman" w:eastAsia="宋体" w:cs="Times New Roman"/>
      <w:sz w:val="18"/>
      <w:szCs w:val="18"/>
      <w:lang w:val="en-GB"/>
    </w:rPr>
  </w:style>
  <w:style w:type="character" w:customStyle="1" w:styleId="16">
    <w:name w:val="批注文字 Char"/>
    <w:basedOn w:val="11"/>
    <w:link w:val="3"/>
    <w:semiHidden/>
    <w:qFormat/>
    <w:uiPriority w:val="99"/>
  </w:style>
  <w:style w:type="character" w:customStyle="1" w:styleId="17">
    <w:name w:val="批注主题 Char"/>
    <w:basedOn w:val="16"/>
    <w:link w:val="9"/>
    <w:semiHidden/>
    <w:qFormat/>
    <w:uiPriority w:val="99"/>
    <w:rPr>
      <w:rFonts w:ascii="Times New Roman" w:hAnsi="Times New Roman" w:eastAsia="宋体" w:cs="Times New Roman"/>
      <w:b/>
      <w:bCs/>
      <w:sz w:val="24"/>
      <w:szCs w:val="21"/>
      <w:lang w:val="en-GB"/>
    </w:rPr>
  </w:style>
  <w:style w:type="character" w:customStyle="1" w:styleId="18">
    <w:name w:val="日期 Char"/>
    <w:basedOn w:val="11"/>
    <w:link w:val="5"/>
    <w:semiHidden/>
    <w:qFormat/>
    <w:uiPriority w:val="99"/>
    <w:rPr>
      <w:rFonts w:ascii="Times New Roman" w:hAnsi="Times New Roman" w:eastAsia="宋体" w:cs="Times New Roman"/>
      <w:sz w:val="24"/>
      <w:szCs w:val="21"/>
      <w:lang w:val="en-GB"/>
    </w:rPr>
  </w:style>
  <w:style w:type="paragraph" w:customStyle="1" w:styleId="19">
    <w:name w:val="修订1"/>
    <w:hidden/>
    <w:semiHidden/>
    <w:qFormat/>
    <w:uiPriority w:val="99"/>
    <w:rPr>
      <w:rFonts w:ascii="Times New Roman" w:hAnsi="Times New Roman" w:eastAsia="宋体" w:cs="Times New Roman"/>
      <w:kern w:val="2"/>
      <w:sz w:val="24"/>
      <w:szCs w:val="21"/>
      <w:lang w:val="en-GB" w:eastAsia="zh-CN" w:bidi="ar-SA"/>
    </w:rPr>
  </w:style>
  <w:style w:type="paragraph" w:customStyle="1" w:styleId="20">
    <w:name w:val="修订2"/>
    <w:hidden/>
    <w:semiHidden/>
    <w:qFormat/>
    <w:uiPriority w:val="99"/>
    <w:rPr>
      <w:rFonts w:ascii="Times New Roman" w:hAnsi="Times New Roman" w:eastAsia="宋体" w:cs="Times New Roman"/>
      <w:kern w:val="2"/>
      <w:sz w:val="24"/>
      <w:szCs w:val="21"/>
      <w:lang w:val="en-GB" w:eastAsia="zh-CN" w:bidi="ar-SA"/>
    </w:rPr>
  </w:style>
  <w:style w:type="paragraph" w:customStyle="1" w:styleId="21">
    <w:name w:val="修订3"/>
    <w:hidden/>
    <w:semiHidden/>
    <w:qFormat/>
    <w:uiPriority w:val="99"/>
    <w:rPr>
      <w:rFonts w:ascii="Times New Roman" w:hAnsi="Times New Roman" w:eastAsia="宋体" w:cs="Times New Roman"/>
      <w:kern w:val="2"/>
      <w:sz w:val="24"/>
      <w:szCs w:val="21"/>
      <w:lang w:val="en-GB" w:eastAsia="zh-CN" w:bidi="ar-SA"/>
    </w:rPr>
  </w:style>
  <w:style w:type="paragraph" w:customStyle="1" w:styleId="22">
    <w:name w:val="修订4"/>
    <w:hidden/>
    <w:semiHidden/>
    <w:qFormat/>
    <w:uiPriority w:val="99"/>
    <w:rPr>
      <w:rFonts w:ascii="Times New Roman" w:hAnsi="Times New Roman" w:eastAsia="宋体" w:cs="Times New Roman"/>
      <w:kern w:val="2"/>
      <w:sz w:val="24"/>
      <w:szCs w:val="21"/>
      <w:lang w:val="en-GB" w:eastAsia="zh-CN" w:bidi="ar-SA"/>
    </w:rPr>
  </w:style>
  <w:style w:type="paragraph" w:customStyle="1" w:styleId="23">
    <w:name w:val="修订5"/>
    <w:hidden/>
    <w:semiHidden/>
    <w:qFormat/>
    <w:uiPriority w:val="99"/>
    <w:rPr>
      <w:rFonts w:ascii="Times New Roman" w:hAnsi="Times New Roman" w:eastAsia="宋体" w:cs="Times New Roman"/>
      <w:kern w:val="2"/>
      <w:sz w:val="24"/>
      <w:szCs w:val="21"/>
      <w:lang w:val="en-GB" w:eastAsia="zh-CN" w:bidi="ar-SA"/>
    </w:rPr>
  </w:style>
  <w:style w:type="paragraph" w:customStyle="1" w:styleId="24">
    <w:name w:val="修订6"/>
    <w:hidden/>
    <w:semiHidden/>
    <w:qFormat/>
    <w:uiPriority w:val="99"/>
    <w:rPr>
      <w:rFonts w:ascii="Times New Roman" w:hAnsi="Times New Roman" w:eastAsia="宋体" w:cs="Times New Roman"/>
      <w:kern w:val="2"/>
      <w:sz w:val="24"/>
      <w:szCs w:val="21"/>
      <w:lang w:val="en-GB" w:eastAsia="zh-CN" w:bidi="ar-SA"/>
    </w:rPr>
  </w:style>
  <w:style w:type="paragraph" w:customStyle="1" w:styleId="25">
    <w:name w:val="修订7"/>
    <w:hidden/>
    <w:unhideWhenUsed/>
    <w:qFormat/>
    <w:uiPriority w:val="99"/>
    <w:rPr>
      <w:rFonts w:ascii="Times New Roman" w:hAnsi="Times New Roman" w:eastAsia="宋体" w:cs="Times New Roman"/>
      <w:kern w:val="2"/>
      <w:sz w:val="24"/>
      <w:szCs w:val="21"/>
      <w:lang w:val="en-GB" w:eastAsia="zh-CN" w:bidi="ar-SA"/>
    </w:rPr>
  </w:style>
  <w:style w:type="paragraph" w:customStyle="1" w:styleId="26">
    <w:name w:val="修订8"/>
    <w:hidden/>
    <w:unhideWhenUsed/>
    <w:qFormat/>
    <w:uiPriority w:val="99"/>
    <w:rPr>
      <w:rFonts w:ascii="Times New Roman" w:hAnsi="Times New Roman" w:eastAsia="宋体" w:cs="Times New Roman"/>
      <w:kern w:val="2"/>
      <w:sz w:val="24"/>
      <w:szCs w:val="21"/>
      <w:lang w:val="en-GB" w:eastAsia="zh-CN" w:bidi="ar-SA"/>
    </w:rPr>
  </w:style>
  <w:style w:type="paragraph" w:customStyle="1" w:styleId="27">
    <w:name w:val="修订9"/>
    <w:hidden/>
    <w:unhideWhenUsed/>
    <w:qFormat/>
    <w:uiPriority w:val="99"/>
    <w:rPr>
      <w:rFonts w:ascii="Times New Roman" w:hAnsi="Times New Roman" w:eastAsia="宋体" w:cs="Times New Roman"/>
      <w:kern w:val="2"/>
      <w:sz w:val="24"/>
      <w:szCs w:val="21"/>
      <w:lang w:val="en-GB" w:eastAsia="zh-CN" w:bidi="ar-SA"/>
    </w:rPr>
  </w:style>
  <w:style w:type="paragraph" w:customStyle="1" w:styleId="28">
    <w:name w:val="修订10"/>
    <w:hidden/>
    <w:unhideWhenUsed/>
    <w:qFormat/>
    <w:uiPriority w:val="99"/>
    <w:rPr>
      <w:rFonts w:ascii="Times New Roman" w:hAnsi="Times New Roman" w:eastAsia="宋体" w:cs="Times New Roman"/>
      <w:kern w:val="2"/>
      <w:sz w:val="24"/>
      <w:szCs w:val="21"/>
      <w:lang w:val="en-GB" w:eastAsia="zh-CN" w:bidi="ar-SA"/>
    </w:rPr>
  </w:style>
  <w:style w:type="paragraph" w:customStyle="1" w:styleId="29">
    <w:name w:val="修订11"/>
    <w:hidden/>
    <w:unhideWhenUsed/>
    <w:qFormat/>
    <w:uiPriority w:val="99"/>
    <w:rPr>
      <w:rFonts w:ascii="Times New Roman" w:hAnsi="Times New Roman" w:eastAsia="宋体" w:cs="Times New Roman"/>
      <w:kern w:val="2"/>
      <w:sz w:val="24"/>
      <w:szCs w:val="21"/>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6255</Words>
  <Characters>6305</Characters>
  <Lines>44</Lines>
  <Paragraphs>12</Paragraphs>
  <TotalTime>4</TotalTime>
  <ScaleCrop>false</ScaleCrop>
  <LinksUpToDate>false</LinksUpToDate>
  <CharactersWithSpaces>6948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2024-10-13T07:37:00Z</dcterms:created>
  <dc:creator>蒋 言</dc:creator>
  <cp:lastModifiedBy>浅唱丶寂寞</cp:lastModifiedBy>
  <cp:lastPrinted>2024-12-09T08:41:00Z</cp:lastPrinted>
  <dcterms:modified xsi:type="dcterms:W3CDTF">2024-12-31T08:42:44Z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22767289D4D484B3D80A586744FA655C_43</vt:lpwstr>
  </property>
  <property fmtid="{D5CDD505-2E9C-101B-9397-08002B2CF9AE}" pid="4" name="KSOTemplateDocerSaveRecord">
    <vt:lpwstr>eyJoZGlkIjoiZDk5NzJiMTU0MWJkN2U2NDg4OWVmNWM0OWUwYWQzM2IiLCJ1c2VySWQiOiI2MTQ3NTcxOTEifQ==</vt:lpwstr>
  </property>
</Properties>
</file>