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23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关于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上调我市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住房公积金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最高贷款额度</w:t>
      </w:r>
      <w:r>
        <w:rPr>
          <w:rFonts w:hint="default" w:ascii="Times New Roman" w:hAnsi="Times New Roman" w:eastAsia="方正小标宋简体" w:cs="Times New Roman"/>
          <w:color w:val="auto"/>
          <w:spacing w:val="-23"/>
          <w:sz w:val="44"/>
          <w:szCs w:val="44"/>
          <w:lang w:val="en-US" w:eastAsia="zh-CN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23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pacing w:val="-23"/>
          <w:sz w:val="44"/>
          <w:szCs w:val="44"/>
          <w:lang w:val="en-US" w:eastAsia="zh-CN"/>
        </w:rPr>
        <w:t>政策解读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/>
        <w:textAlignment w:val="auto"/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/>
        <w:textAlignment w:val="auto"/>
        <w:outlineLvl w:val="9"/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</w:rPr>
        <w:t>一、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住房公积金最高贷款额度是怎样调整的？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夫妻双方均连续正常缴存住房公积金的（含合力贷款），首套房最高贷款额度由60万元提高至80万元，二套房最高贷款额度由50万元提高至80万元；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仅一方连续正常缴存住房公积金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cs="Times New Roman"/>
          <w:lang w:val="en-US" w:eastAsia="zh-CN"/>
        </w:rPr>
        <w:t>首套房最高贷款额度仍为60万元，二套房最高贷款额度由40万元提高至60万元。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32" w:firstLineChars="200"/>
        <w:textAlignment w:val="auto"/>
        <w:outlineLvl w:val="9"/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住房公积金最高贷款额度调整后，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购买首套房和二套房的住房公积金最高贷款额度有差别吗？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为保持住房公积金政策的公平性、一致性，更好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地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支持缴存人无差别地使用住房公积金贷款解决购房问题，首套房和二套房住房公积金最高贷款额度保持一致，不再进行区分。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32" w:firstLineChars="200"/>
        <w:textAlignment w:val="auto"/>
        <w:outlineLvl w:val="9"/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住房公积金最高贷款额度调整后，不再区分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首套房和二套房的住房公积金最高贷款额度，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购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买首套房和二套房的住房公积金贷款利率有差别吗？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住房公积金贷款利率由中国人民银行规定，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我市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住房公积金最高贷款额度调整后，购买首套房和二套房的住房公积金贷款利率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维持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不变，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即5年以下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（含5年）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利率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首套房2.6%、二套房3.025%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5年以上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利率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首套房3.1%、二套房3.575%。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住房公积金最高贷款额度调整后，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多子女家庭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购房和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购买装配式住宅使用住房公积金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贷款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优惠政策是否还正常执行？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多子女家庭购房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或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购买装配式住宅使用住房公积金贷款优惠政策此前已正常执行，本次额度调整后将继续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执行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最高额度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上浮20%的优惠政策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textAlignment w:val="auto"/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执行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</w:rPr>
        <w:t>时间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及有关说明。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54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答：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本通知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自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印发之日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起执行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此前已申请尚未发放的住房公积金贷款，在符合条件的情况下可变更贷款申请金额。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54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54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/>
        <w:adjustRightInd/>
        <w:snapToGrid/>
        <w:spacing w:before="0" w:beforeAutospacing="0" w:after="0" w:afterAutospacing="0" w:line="560" w:lineRule="exact"/>
        <w:ind w:right="0" w:firstLine="632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淄博市住房公积金管理中心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/>
        <w:adjustRightInd/>
        <w:snapToGrid/>
        <w:spacing w:before="0" w:beforeAutospacing="0" w:after="0" w:afterAutospacing="0" w:line="560" w:lineRule="exact"/>
        <w:ind w:right="0" w:firstLine="1264" w:firstLineChars="4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2024年3月1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sectPr>
      <w:pgSz w:w="11906" w:h="16838"/>
      <w:pgMar w:top="2098" w:right="1531" w:bottom="2098" w:left="1531" w:header="851" w:footer="992" w:gutter="0"/>
      <w:cols w:space="0" w:num="1"/>
      <w:rtlGutter w:val="0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C3AC30"/>
    <w:multiLevelType w:val="singleLevel"/>
    <w:tmpl w:val="C0C3AC3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8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NzJiMTU0MWJkN2U2NDg4OWVmNWM0OWUwYWQzM2IifQ=="/>
  </w:docVars>
  <w:rsids>
    <w:rsidRoot w:val="657A41C3"/>
    <w:rsid w:val="01296537"/>
    <w:rsid w:val="03BB712F"/>
    <w:rsid w:val="04732CC5"/>
    <w:rsid w:val="070F64A0"/>
    <w:rsid w:val="0FE20B82"/>
    <w:rsid w:val="125A2613"/>
    <w:rsid w:val="13DB5B12"/>
    <w:rsid w:val="21C44C50"/>
    <w:rsid w:val="28C64B29"/>
    <w:rsid w:val="2A5A558B"/>
    <w:rsid w:val="2AB033FD"/>
    <w:rsid w:val="346F4329"/>
    <w:rsid w:val="34F52A80"/>
    <w:rsid w:val="37AE46A8"/>
    <w:rsid w:val="3CD967E3"/>
    <w:rsid w:val="40EF37ED"/>
    <w:rsid w:val="41680C8A"/>
    <w:rsid w:val="4C343008"/>
    <w:rsid w:val="545C0256"/>
    <w:rsid w:val="583059FA"/>
    <w:rsid w:val="5BC14BBB"/>
    <w:rsid w:val="5CD753B3"/>
    <w:rsid w:val="62EF200D"/>
    <w:rsid w:val="648E7D31"/>
    <w:rsid w:val="64FF1143"/>
    <w:rsid w:val="657A41C3"/>
    <w:rsid w:val="6BA240C1"/>
    <w:rsid w:val="6CBB096F"/>
    <w:rsid w:val="6D513FF0"/>
    <w:rsid w:val="70B054D2"/>
    <w:rsid w:val="724539F8"/>
    <w:rsid w:val="72EB47D9"/>
    <w:rsid w:val="75116DF2"/>
    <w:rsid w:val="76E47DB3"/>
    <w:rsid w:val="77E04657"/>
    <w:rsid w:val="7880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2024-03-05T02:53:00Z</dcterms:created>
  <dc:creator>Administrator</dc:creator>
  <cp:lastModifiedBy>Eric</cp:lastModifiedBy>
  <cp:lastPrinted>2024-03-15T07:47:00Z</cp:lastPrinted>
  <dcterms:modified xsi:type="dcterms:W3CDTF">2024-03-19T03:04:12Z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46416C9710EA40C5AAC3ADFA2E5EF7AB_12</vt:lpwstr>
  </property>
</Properties>
</file>